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6701A" w:rsidRPr="0056701A" w:rsidRDefault="0056701A" w:rsidP="0056701A">
      <w:pPr>
        <w:keepNext/>
        <w:keepLines/>
        <w:spacing w:beforeLines="50" w:before="156" w:afterLines="100" w:after="312"/>
        <w:jc w:val="center"/>
        <w:outlineLvl w:val="2"/>
        <w:rPr>
          <w:rFonts w:ascii="Times New Roman" w:eastAsia="宋体" w:hAnsi="Times New Roman" w:cs="Times New Roman"/>
          <w:b/>
          <w:bCs/>
          <w:sz w:val="30"/>
          <w:szCs w:val="30"/>
        </w:rPr>
      </w:pPr>
      <w:bookmarkStart w:id="0" w:name="_Toc66738349"/>
      <w:r w:rsidRPr="0056701A">
        <w:rPr>
          <w:rFonts w:ascii="Times New Roman" w:eastAsia="宋体" w:hAnsi="Times New Roman" w:cs="Times New Roman" w:hint="eastAsia"/>
          <w:b/>
          <w:bCs/>
          <w:sz w:val="30"/>
          <w:szCs w:val="30"/>
        </w:rPr>
        <w:t>中共北京市委</w:t>
      </w:r>
      <w:r w:rsidRPr="0056701A">
        <w:rPr>
          <w:rFonts w:ascii="Times New Roman" w:eastAsia="宋体" w:hAnsi="Times New Roman" w:cs="Times New Roman" w:hint="eastAsia"/>
          <w:b/>
          <w:bCs/>
          <w:sz w:val="30"/>
          <w:szCs w:val="30"/>
        </w:rPr>
        <w:t xml:space="preserve"> </w:t>
      </w:r>
      <w:r w:rsidRPr="0056701A">
        <w:rPr>
          <w:rFonts w:ascii="Times New Roman" w:eastAsia="宋体" w:hAnsi="Times New Roman" w:cs="Times New Roman" w:hint="eastAsia"/>
          <w:b/>
          <w:bCs/>
          <w:sz w:val="30"/>
          <w:szCs w:val="30"/>
        </w:rPr>
        <w:t>北京市人民政府关于加快培育壮大新业态新模式</w:t>
      </w:r>
      <w:r w:rsidRPr="0056701A">
        <w:rPr>
          <w:rFonts w:ascii="Times New Roman" w:eastAsia="宋体" w:hAnsi="Times New Roman" w:cs="Times New Roman"/>
          <w:b/>
          <w:bCs/>
          <w:sz w:val="30"/>
          <w:szCs w:val="30"/>
        </w:rPr>
        <w:br/>
      </w:r>
      <w:r w:rsidRPr="0056701A">
        <w:rPr>
          <w:rFonts w:ascii="Times New Roman" w:eastAsia="宋体" w:hAnsi="Times New Roman" w:cs="Times New Roman" w:hint="eastAsia"/>
          <w:b/>
          <w:bCs/>
          <w:sz w:val="30"/>
          <w:szCs w:val="30"/>
        </w:rPr>
        <w:t>促进北京经济高质量发展的若干意见</w:t>
      </w:r>
      <w:bookmarkEnd w:id="0"/>
    </w:p>
    <w:p w:rsidR="0056701A" w:rsidRPr="0056701A" w:rsidRDefault="0056701A" w:rsidP="0056701A">
      <w:pPr>
        <w:spacing w:beforeLines="50" w:before="156" w:afterLines="100" w:after="312"/>
        <w:jc w:val="center"/>
        <w:rPr>
          <w:rFonts w:ascii="Times New Roman" w:eastAsia="楷体" w:hAnsi="Times New Roman" w:cs="Times New Roman"/>
          <w:sz w:val="24"/>
          <w:szCs w:val="28"/>
        </w:rPr>
      </w:pPr>
      <w:r w:rsidRPr="0056701A">
        <w:rPr>
          <w:rFonts w:ascii="Times New Roman" w:eastAsia="楷体" w:hAnsi="Times New Roman" w:cs="Times New Roman"/>
          <w:sz w:val="24"/>
          <w:szCs w:val="28"/>
        </w:rPr>
        <w:t>(2020</w:t>
      </w:r>
      <w:r w:rsidRPr="0056701A">
        <w:rPr>
          <w:rFonts w:ascii="Times New Roman" w:eastAsia="楷体" w:hAnsi="Times New Roman" w:cs="Times New Roman"/>
          <w:sz w:val="24"/>
          <w:szCs w:val="28"/>
        </w:rPr>
        <w:t>年</w:t>
      </w:r>
      <w:r w:rsidRPr="0056701A">
        <w:rPr>
          <w:rFonts w:ascii="Times New Roman" w:eastAsia="楷体" w:hAnsi="Times New Roman" w:cs="Times New Roman"/>
          <w:sz w:val="24"/>
          <w:szCs w:val="28"/>
        </w:rPr>
        <w:t>6</w:t>
      </w:r>
      <w:r w:rsidRPr="0056701A">
        <w:rPr>
          <w:rFonts w:ascii="Times New Roman" w:eastAsia="楷体" w:hAnsi="Times New Roman" w:cs="Times New Roman"/>
          <w:sz w:val="24"/>
          <w:szCs w:val="28"/>
        </w:rPr>
        <w:t>月</w:t>
      </w:r>
      <w:r w:rsidRPr="0056701A">
        <w:rPr>
          <w:rFonts w:ascii="Times New Roman" w:eastAsia="楷体" w:hAnsi="Times New Roman" w:cs="Times New Roman"/>
          <w:sz w:val="24"/>
          <w:szCs w:val="28"/>
        </w:rPr>
        <w:t>9</w:t>
      </w:r>
      <w:r w:rsidRPr="0056701A">
        <w:rPr>
          <w:rFonts w:ascii="Times New Roman" w:eastAsia="楷体" w:hAnsi="Times New Roman" w:cs="Times New Roman"/>
          <w:sz w:val="24"/>
          <w:szCs w:val="28"/>
        </w:rPr>
        <w:t>日</w:t>
      </w:r>
      <w:r w:rsidRPr="0056701A">
        <w:rPr>
          <w:rFonts w:ascii="Times New Roman" w:eastAsia="楷体" w:hAnsi="Times New Roman" w:cs="Times New Roman"/>
          <w:sz w:val="24"/>
          <w:szCs w:val="28"/>
        </w:rPr>
        <w:t>)</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为深入贯彻习近平总书记关于统筹推进疫情防控和经济社会发展工作的重要指示精神，认真落实党中央决策部署，扎实做好“六稳”工作，全面落实“六保”任务，努力在危机中育新机、于变局中开新局，促进北京经济平稳增长和高质量发展，现提出以下意见。</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一、总体要求</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以习近平新时代中国特色社会主义思想为指导，全面贯彻党的十九大和十九届二中、三中、四中全会精神，深入贯彻习近平总书记对北京重要讲话精神，坚持以人民为中心的发展思想，坚持稳中求进工作总基调，坚持新发展理念，坚持以供给侧结构性改革为主线，坚持以改革开放为动力，立足首都城市战略定位，准确把握数字化、智能化、绿色化、融合化发展趋势，在疫情防控常态化前提下，加快推进新型基础设施建设，持续拓展前沿科技应用场景，不断优化新兴消费供给，高水平推进对外开放，全面改革创新政府服务，培育壮大疫情防控中催生的新业态新模式，打造北京经济新增长点，为北京经济高质量发展持续注入新动能新活力。</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二、把握新基建机遇，进一步厚植数字经济发展根基</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抓住算力、数据、普惠</w:t>
      </w:r>
      <w:r w:rsidRPr="0056701A">
        <w:rPr>
          <w:rFonts w:ascii="Times New Roman" w:eastAsia="宋体" w:hAnsi="Times New Roman" w:cs="Times New Roman" w:hint="eastAsia"/>
          <w:sz w:val="28"/>
          <w:szCs w:val="28"/>
        </w:rPr>
        <w:t>AI</w:t>
      </w:r>
      <w:r w:rsidRPr="0056701A">
        <w:rPr>
          <w:rFonts w:ascii="Times New Roman" w:eastAsia="宋体" w:hAnsi="Times New Roman" w:cs="Times New Roman" w:hint="eastAsia"/>
          <w:sz w:val="28"/>
          <w:szCs w:val="28"/>
        </w:rPr>
        <w:t>等数字经济关键生产要素，瞄准“建设、应用、安全、标准”四大主线谋划推进，力争到</w:t>
      </w:r>
      <w:r w:rsidRPr="0056701A">
        <w:rPr>
          <w:rFonts w:ascii="Times New Roman" w:eastAsia="宋体" w:hAnsi="Times New Roman" w:cs="Times New Roman" w:hint="eastAsia"/>
          <w:sz w:val="28"/>
          <w:szCs w:val="28"/>
        </w:rPr>
        <w:t>2022</w:t>
      </w:r>
      <w:r w:rsidRPr="0056701A">
        <w:rPr>
          <w:rFonts w:ascii="Times New Roman" w:eastAsia="宋体" w:hAnsi="Times New Roman" w:cs="Times New Roman" w:hint="eastAsia"/>
          <w:sz w:val="28"/>
          <w:szCs w:val="28"/>
        </w:rPr>
        <w:t>年底基本</w:t>
      </w:r>
      <w:r w:rsidRPr="0056701A">
        <w:rPr>
          <w:rFonts w:ascii="Times New Roman" w:eastAsia="宋体" w:hAnsi="Times New Roman" w:cs="Times New Roman" w:hint="eastAsia"/>
          <w:sz w:val="28"/>
          <w:szCs w:val="28"/>
        </w:rPr>
        <w:lastRenderedPageBreak/>
        <w:t>建成网络基础稳固、数据智能融合、产业生态完善、平台创新活跃、应用智慧丰富、安全可信可控的新型基础设施。</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一</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建设新型网络基础设施。扩大</w:t>
      </w:r>
      <w:r w:rsidRPr="0056701A">
        <w:rPr>
          <w:rFonts w:ascii="Times New Roman" w:eastAsia="宋体" w:hAnsi="Times New Roman" w:cs="Times New Roman" w:hint="eastAsia"/>
          <w:sz w:val="28"/>
          <w:szCs w:val="28"/>
        </w:rPr>
        <w:t>5G</w:t>
      </w:r>
      <w:r w:rsidRPr="0056701A">
        <w:rPr>
          <w:rFonts w:ascii="Times New Roman" w:eastAsia="宋体" w:hAnsi="Times New Roman" w:cs="Times New Roman" w:hint="eastAsia"/>
          <w:sz w:val="28"/>
          <w:szCs w:val="28"/>
        </w:rPr>
        <w:t>网络建设规模，</w:t>
      </w:r>
      <w:r w:rsidRPr="0056701A">
        <w:rPr>
          <w:rFonts w:ascii="Times New Roman" w:eastAsia="宋体" w:hAnsi="Times New Roman" w:cs="Times New Roman" w:hint="eastAsia"/>
          <w:sz w:val="28"/>
          <w:szCs w:val="28"/>
        </w:rPr>
        <w:t>2020</w:t>
      </w:r>
      <w:r w:rsidRPr="0056701A">
        <w:rPr>
          <w:rFonts w:ascii="Times New Roman" w:eastAsia="宋体" w:hAnsi="Times New Roman" w:cs="Times New Roman" w:hint="eastAsia"/>
          <w:sz w:val="28"/>
          <w:szCs w:val="28"/>
        </w:rPr>
        <w:t>年底前累计建成</w:t>
      </w:r>
      <w:r w:rsidRPr="0056701A">
        <w:rPr>
          <w:rFonts w:ascii="Times New Roman" w:eastAsia="宋体" w:hAnsi="Times New Roman" w:cs="Times New Roman" w:hint="eastAsia"/>
          <w:sz w:val="28"/>
          <w:szCs w:val="28"/>
        </w:rPr>
        <w:t>5G</w:t>
      </w:r>
      <w:r w:rsidRPr="0056701A">
        <w:rPr>
          <w:rFonts w:ascii="Times New Roman" w:eastAsia="宋体" w:hAnsi="Times New Roman" w:cs="Times New Roman" w:hint="eastAsia"/>
          <w:sz w:val="28"/>
          <w:szCs w:val="28"/>
        </w:rPr>
        <w:t>基站超过</w:t>
      </w:r>
      <w:r w:rsidRPr="0056701A">
        <w:rPr>
          <w:rFonts w:ascii="Times New Roman" w:eastAsia="宋体" w:hAnsi="Times New Roman" w:cs="Times New Roman" w:hint="eastAsia"/>
          <w:sz w:val="28"/>
          <w:szCs w:val="28"/>
        </w:rPr>
        <w:t>3</w:t>
      </w:r>
      <w:r w:rsidRPr="0056701A">
        <w:rPr>
          <w:rFonts w:ascii="Times New Roman" w:eastAsia="宋体" w:hAnsi="Times New Roman" w:cs="Times New Roman" w:hint="eastAsia"/>
          <w:sz w:val="28"/>
          <w:szCs w:val="28"/>
        </w:rPr>
        <w:t>万个，实现五环内和北京城市副中心室外连续覆盖，五环外重点区域、典型应用场景精准覆盖，着力构建</w:t>
      </w:r>
      <w:r w:rsidRPr="0056701A">
        <w:rPr>
          <w:rFonts w:ascii="Times New Roman" w:eastAsia="宋体" w:hAnsi="Times New Roman" w:cs="Times New Roman" w:hint="eastAsia"/>
          <w:sz w:val="28"/>
          <w:szCs w:val="28"/>
        </w:rPr>
        <w:t>5G</w:t>
      </w:r>
      <w:r w:rsidRPr="0056701A">
        <w:rPr>
          <w:rFonts w:ascii="Times New Roman" w:eastAsia="宋体" w:hAnsi="Times New Roman" w:cs="Times New Roman" w:hint="eastAsia"/>
          <w:sz w:val="28"/>
          <w:szCs w:val="28"/>
        </w:rPr>
        <w:t>产业链协同创新体系，推进千兆固网接入网络建设。优化和稳定卫星互联网产业空间布局。以高级别自动驾驶环境建设为先导，加快车联网建设。构建服务京津冀、辐射全国产业转型升级的工业互联网赋能体系，加快国家工业互联网大数据中心、工业互联网标识解析国家顶级节点</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北京</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建设。</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二</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建设数据智能基础设施。推进数据中心从存储型到计算型升级，加强存量数据中心绿色化改造，加快数据中心从“云</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端”集中式架构向“云</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边</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端”分布式架构演变。强化以“筑基”为核心的大数据平台建设，逐步将大数据平台支撑能力向下延伸，构建北京城市大脑应用体系。提升“算力、算法、算量”基础支撑，打造智慧城市数据底座。推进区块链服务平台和数据交易设施建设。</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三</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建设生态系统基础设施。加强共性支撑软件研发，打造高可用、高性能操作系统，推动数据库底层关键技术突破。培育一批科学仪器细分领域隐形冠军和专精特新企业。鼓励建设共享产线等新型中试服务平台。支持各类共享开源平台建设，促进形成协同研发和快速迭代创新生态。加强特色产业园区建设，完善协同创新服务设施。</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四</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建设科创平台基础设施。以国家实验室、怀柔综合性国家科</w:t>
      </w:r>
      <w:r w:rsidRPr="0056701A">
        <w:rPr>
          <w:rFonts w:ascii="Times New Roman" w:eastAsia="宋体" w:hAnsi="Times New Roman" w:cs="Times New Roman" w:hint="eastAsia"/>
          <w:sz w:val="28"/>
          <w:szCs w:val="28"/>
        </w:rPr>
        <w:lastRenderedPageBreak/>
        <w:t>学中心建设为牵引，打造多领域、多类型、协同联动的重大科技基础设施集群。突出前沿引领、交叉融合，打造与重大科技基础设施协同创新的研究平台体系。围绕脑科学、量子科学、人工智能等前沿领域，加强新型研发机构建设。以创建国家级产业创新中心为牵引，打造产业创新平台体系。完善科技成果转化服务平台，培育先进制造业集群促进机构。</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五</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建设智慧应用基础设施。实施智慧交通提升行动计划，拓展智能停车、智慧养老等智慧社区和智慧环境应用。加快构建互联网医疗服务和监管体系，推进互联网医院建设，加强</w:t>
      </w:r>
      <w:r w:rsidRPr="0056701A">
        <w:rPr>
          <w:rFonts w:ascii="Times New Roman" w:eastAsia="宋体" w:hAnsi="Times New Roman" w:cs="Times New Roman" w:hint="eastAsia"/>
          <w:sz w:val="28"/>
          <w:szCs w:val="28"/>
        </w:rPr>
        <w:t>AI</w:t>
      </w:r>
      <w:r w:rsidRPr="0056701A">
        <w:rPr>
          <w:rFonts w:ascii="Times New Roman" w:eastAsia="宋体" w:hAnsi="Times New Roman" w:cs="Times New Roman" w:hint="eastAsia"/>
          <w:sz w:val="28"/>
          <w:szCs w:val="28"/>
        </w:rPr>
        <w:t>辅助诊疗等技术运用。引导各类学校与平台型企业合作，开发更多优质线上教育产品。支持企业建设智能协同办公平台。推动“互联网</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”物流创新工程，推进现代流通供应链建设。加快传统基建数字化改造和智慧化升级。</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六</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建设可信安全基础设施。促进网络安全产业集聚发展，培育一批拥有网络安全核心技术和服务能力的优质企业，支持操作系统安全、新一代身份认证、终端安全接入等新型产品服务研发和产业化，建立可信安全防护基础技术产品体系，形成覆盖终端、用户、网络、云、数据、应用的安全服务能力。支持建设一体化新型网络安全运营服务平台，提高新型基础设施建设的安全保障能力。</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三、拓展新场景应用，全力支持科技型企业创新发展</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聚焦人工智能、</w:t>
      </w:r>
      <w:r w:rsidRPr="0056701A">
        <w:rPr>
          <w:rFonts w:ascii="Times New Roman" w:eastAsia="宋体" w:hAnsi="Times New Roman" w:cs="Times New Roman" w:hint="eastAsia"/>
          <w:sz w:val="28"/>
          <w:szCs w:val="28"/>
        </w:rPr>
        <w:t>5G</w:t>
      </w:r>
      <w:r w:rsidRPr="0056701A">
        <w:rPr>
          <w:rFonts w:ascii="Times New Roman" w:eastAsia="宋体" w:hAnsi="Times New Roman" w:cs="Times New Roman" w:hint="eastAsia"/>
          <w:sz w:val="28"/>
          <w:szCs w:val="28"/>
        </w:rPr>
        <w:t>、物联网、大数据、区块链、生命科学、新材料等领域，以应用为核心，通过试验空间、市场需求协同带动业态融合、促进上下游产业链融通发展，推动新经济从概念走向实践、转换</w:t>
      </w:r>
      <w:r w:rsidRPr="0056701A">
        <w:rPr>
          <w:rFonts w:ascii="Times New Roman" w:eastAsia="宋体" w:hAnsi="Times New Roman" w:cs="Times New Roman" w:hint="eastAsia"/>
          <w:sz w:val="28"/>
          <w:szCs w:val="28"/>
        </w:rPr>
        <w:lastRenderedPageBreak/>
        <w:t>为发展动能，促进科技型企业加快成长。</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七</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实施应用场景“十百千”工程。建设“</w:t>
      </w:r>
      <w:r w:rsidRPr="0056701A">
        <w:rPr>
          <w:rFonts w:ascii="Times New Roman" w:eastAsia="宋体" w:hAnsi="Times New Roman" w:cs="Times New Roman" w:hint="eastAsia"/>
          <w:sz w:val="28"/>
          <w:szCs w:val="28"/>
        </w:rPr>
        <w:t>10+</w:t>
      </w:r>
      <w:r w:rsidRPr="0056701A">
        <w:rPr>
          <w:rFonts w:ascii="Times New Roman" w:eastAsia="宋体" w:hAnsi="Times New Roman" w:cs="Times New Roman" w:hint="eastAsia"/>
          <w:sz w:val="28"/>
          <w:szCs w:val="28"/>
        </w:rPr>
        <w:t>”综合展现北京城市魅力和重要创新成果的特色示范性场景，复制和推广“</w:t>
      </w:r>
      <w:r w:rsidRPr="0056701A">
        <w:rPr>
          <w:rFonts w:ascii="Times New Roman" w:eastAsia="宋体" w:hAnsi="Times New Roman" w:cs="Times New Roman" w:hint="eastAsia"/>
          <w:sz w:val="28"/>
          <w:szCs w:val="28"/>
        </w:rPr>
        <w:t>100+</w:t>
      </w:r>
      <w:r w:rsidRPr="0056701A">
        <w:rPr>
          <w:rFonts w:ascii="Times New Roman" w:eastAsia="宋体" w:hAnsi="Times New Roman" w:cs="Times New Roman" w:hint="eastAsia"/>
          <w:sz w:val="28"/>
          <w:szCs w:val="28"/>
        </w:rPr>
        <w:t>”城市管理与服务典型新应用，壮大“</w:t>
      </w:r>
      <w:r w:rsidRPr="0056701A">
        <w:rPr>
          <w:rFonts w:ascii="Times New Roman" w:eastAsia="宋体" w:hAnsi="Times New Roman" w:cs="Times New Roman" w:hint="eastAsia"/>
          <w:sz w:val="28"/>
          <w:szCs w:val="28"/>
        </w:rPr>
        <w:t>1000+</w:t>
      </w:r>
      <w:r w:rsidRPr="0056701A">
        <w:rPr>
          <w:rFonts w:ascii="Times New Roman" w:eastAsia="宋体" w:hAnsi="Times New Roman" w:cs="Times New Roman" w:hint="eastAsia"/>
          <w:sz w:val="28"/>
          <w:szCs w:val="28"/>
        </w:rPr>
        <w:t>”具有爆发潜力的高成长性企业，聚焦“三城一区”、北京城市副中心、中国</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河北</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自由贸易试验区大兴机场片区等重点区域，加速新技术、新产品、新模式的推广应用，为企业创新发展提供更大市场空间，培育形成高效协同、智能融合的数字经济发展新生态。</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八</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加强京津冀应用场景合作共建。将工业升级改造应用场景作为推动京津冀协同创新重要内容。聚焦津冀钢铁、装备、石化等重点行业的智能化、数字化升级改造需求，深入开展需求挖掘和技术梳理，支持企业参与津冀应用场景建设。加快京津冀产业链供应链协同合作，共同构建区域产业创新生态。</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九</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增强“科技冬奥”智能化体验。围绕办赛、参赛、观赛等重点环节，加强数字孪生、云转播、沉浸式观赛、复眼摄像、多场景一脸通行等智能技术的体验布局。建设奥林匹克中心区、延庆赛区、首钢园区三大智慧示范园区，推动自动驾驶、智慧导览、高清直播、虚拟体验、智能机器人、数字化</w:t>
      </w:r>
      <w:r w:rsidRPr="0056701A">
        <w:rPr>
          <w:rFonts w:ascii="Times New Roman" w:eastAsia="宋体" w:hAnsi="Times New Roman" w:cs="Times New Roman" w:hint="eastAsia"/>
          <w:sz w:val="28"/>
          <w:szCs w:val="28"/>
        </w:rPr>
        <w:t>3D</w:t>
      </w:r>
      <w:r w:rsidRPr="0056701A">
        <w:rPr>
          <w:rFonts w:ascii="Times New Roman" w:eastAsia="宋体" w:hAnsi="Times New Roman" w:cs="Times New Roman" w:hint="eastAsia"/>
          <w:sz w:val="28"/>
          <w:szCs w:val="28"/>
        </w:rPr>
        <w:t>重建等技术在园区应用。</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十</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推动央企应用场景创建。深入对接金融、能源、电力、通信、高铁、航空、建筑等领域在京央企，围绕科技金融、智慧能源、数字建筑、智能交通、智慧工厂以及老旧小区改造等领域的技术需求，共同组织凝练一批具有较大量级和较强示范带动作用的应用场景，推动</w:t>
      </w:r>
      <w:r w:rsidRPr="0056701A">
        <w:rPr>
          <w:rFonts w:ascii="Times New Roman" w:eastAsia="宋体" w:hAnsi="Times New Roman" w:cs="Times New Roman" w:hint="eastAsia"/>
          <w:sz w:val="28"/>
          <w:szCs w:val="28"/>
        </w:rPr>
        <w:lastRenderedPageBreak/>
        <w:t>工业互联网、智能装备制造、大数据融合、现场总线控制等领域企业参与央企应用场景建设。</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四、挖掘新消费潜力，更好满足居民消费升级需求</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顺应居民消费模式和消费习惯变化，深化消费领域供给侧结构性改革，加强消费产品和服务标准体系建设，完善促进消费的体制机制，切实增强消费对经济发展的基础性作用，更好满足人民群众多元化、品质化消费需求。</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十一</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举办北京消费季活动。以“政策</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活动”为双轮驱动，组织开展贯穿多个重要节假日的促消费活动，促进线上线下全场景布局、全业态联动、全渠道共振，实现千企万店共同参与，周周有话题、月月有活动，激发消费热情，加快消费回补和潜力释放。</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十二</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支持线上线下融合消费。倡导绿色智能消费，实施</w:t>
      </w:r>
      <w:r w:rsidRPr="0056701A">
        <w:rPr>
          <w:rFonts w:ascii="Times New Roman" w:eastAsia="宋体" w:hAnsi="Times New Roman" w:cs="Times New Roman" w:hint="eastAsia"/>
          <w:sz w:val="28"/>
          <w:szCs w:val="28"/>
        </w:rPr>
        <w:t>4K</w:t>
      </w:r>
      <w:r w:rsidRPr="0056701A">
        <w:rPr>
          <w:rFonts w:ascii="Times New Roman" w:eastAsia="宋体" w:hAnsi="Times New Roman" w:cs="Times New Roman" w:hint="eastAsia"/>
          <w:sz w:val="28"/>
          <w:szCs w:val="28"/>
        </w:rPr>
        <w:t>进社区工程，在重点商业街布局</w:t>
      </w:r>
      <w:r w:rsidRPr="0056701A">
        <w:rPr>
          <w:rFonts w:ascii="Times New Roman" w:eastAsia="宋体" w:hAnsi="Times New Roman" w:cs="Times New Roman" w:hint="eastAsia"/>
          <w:sz w:val="28"/>
          <w:szCs w:val="28"/>
        </w:rPr>
        <w:t>8K</w:t>
      </w:r>
      <w:r w:rsidRPr="0056701A">
        <w:rPr>
          <w:rFonts w:ascii="Times New Roman" w:eastAsia="宋体" w:hAnsi="Times New Roman" w:cs="Times New Roman" w:hint="eastAsia"/>
          <w:sz w:val="28"/>
          <w:szCs w:val="28"/>
        </w:rPr>
        <w:t>显示系统。发挥本市大平台大流量优势，拓展社群营销、直播卖货、云逛街等消费新模式，支持线上办展。鼓励线上企业推广移动“菜篮子”、门店宅配、无接触配送等新项目，引导企业建设共同配送服务中心和智能自提柜相结合的末端配送服务体系。</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十三</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扩大文化旅游消费。鼓励景区推出云游览、云观赏服务。实施“漫步北京”“畅游京郊”行动计划和“点亮北京”夜间文化旅游消费计划，引导市民开展家庭式、个性化、漫步型旅游活动。繁荣首店首发经济，培育发展一批网红打卡新地标，满足年轻时尚消费需求。支持线上体育健康活动和线上演出发展。加强国产原创游戏产品前期</w:t>
      </w:r>
      <w:r w:rsidRPr="0056701A">
        <w:rPr>
          <w:rFonts w:ascii="Times New Roman" w:eastAsia="宋体" w:hAnsi="Times New Roman" w:cs="Times New Roman" w:hint="eastAsia"/>
          <w:sz w:val="28"/>
          <w:szCs w:val="28"/>
        </w:rPr>
        <w:lastRenderedPageBreak/>
        <w:t>研发支持，提高精品游戏审核服务效率。</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十四</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便利进口商品消费。支持跨境电商保税仓、体验店等项目建设。进一步扩大开展跨境电商“网购保税</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线下自提”业务的企业范围，推进跨境电商进口医药产品试点工作，提升航空跨境电商、跨境生鲜等物流功能。争取保税货物出区展览展示延期审批流程优化。加快落实国家免税店创新政策，优化口岸、市内免税店布局。</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十五</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优化升级消费环境。支持企业创制标准，率先落实以企业产品和服务标准公开声明为基础、第三方机构开展评估的企业标准“领跑者”制度。完善生活性服务业标准规范。以首都功能核心区为重点，以市场化方式推动老城区百货商场、旅行社和酒店提质升级。</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五、实施新开放举措，不断提升开放型经济发展水平</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发挥服务业扩大开放综合试点与自由贸易试验区政策叠加优势，搭建更高水平开放平台，着力构建具有北京特点的开放型经济新体制，以开放的主动赢得发展的主动，以高水平的开放赢得高质量的发展。</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十六</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全面升级服务业扩大开放。制定服务业扩大开放升级方案，推动“云团式”产业链集群开放，实现“产业开放”与“园区开放”并行突破。加快北京天竺综合保税区创新升级，争取设立北京大兴国际机场综合保税区，积极推动北京亦庄综合保税区申报。建设面向全球、兼顾国别特色的国际合作产业园区，推动共建“一带一路”高质量发展。做强双枢纽机场开放平台，提升北京首都国际机场和大兴国际机场国际航线承载能力。高标准办好中国国际服务贸易交易会、中关村论坛、金融街论坛。</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lastRenderedPageBreak/>
        <w:t>(</w:t>
      </w:r>
      <w:r w:rsidRPr="0056701A">
        <w:rPr>
          <w:rFonts w:ascii="Times New Roman" w:eastAsia="宋体" w:hAnsi="Times New Roman" w:cs="Times New Roman" w:hint="eastAsia"/>
          <w:sz w:val="28"/>
          <w:szCs w:val="28"/>
        </w:rPr>
        <w:t>十七</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高质量建设自由贸易试验片区。发挥临空经济区、自由贸易试验区、综合保税区“三区”叠加优势，分阶段推出中国</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河北</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自由贸易试验区大兴机场片区制度创新清单，赋予更大改革自主权。全面推广实施“区域综合评估</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标准地</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告知承诺”开发模式，编制重点产业招商地图和产业促进政策，加快建设成为国际交往中心功能承载区、国家航空科技创新引领区和京津冀协同发展示范区。</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十八</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加大重点领域开放力度。将金融开放作为建设国家金融管理中心的重要组成部分，发展全球财富管理，推动跨境资本有序流动，探索本外币合一的账户体系，提升金融市场国际化专业服务水平，加强金融科技创新国际合作。推进科技服务业开放，促进中关村国家自主创新示范区在开放中全面创新，吸引世界知名孵化器、知识产权服务机构等落地，建设海外创投基金集聚区。加快数字贸易发展，建立健全数字贸易交易规则，培育一批具有全球影响力的数字经济龙头企业、独角兽企业。推进文化国际交流合作和旅游扩大开放，深化专业服务领域开放改革。</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十九</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完善开放保障机制。强化知识产权保护和运用机制，统筹推进知识产权多元化保护格局，完善新领域新业态知识产权保护制度。提升贸易便利化，拓展国际贸易“单一窗口”服务功能和应用领域，申报创建国家进口贸易促进创新示范区。推行准入、促进、管理、保护多位一体的外商投资服务机制。优化国际人才服务保障，建设外籍人才服务体系，完善国际医疗、国际学校等生活配套服务。</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六、提升新服务效能，着力营造国际一流营商环境</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lastRenderedPageBreak/>
        <w:t>主动适应新动能加速成长的需要，研究制定优化营商环境政策</w:t>
      </w:r>
      <w:r w:rsidRPr="0056701A">
        <w:rPr>
          <w:rFonts w:ascii="Times New Roman" w:eastAsia="宋体" w:hAnsi="Times New Roman" w:cs="Times New Roman" w:hint="eastAsia"/>
          <w:sz w:val="28"/>
          <w:szCs w:val="28"/>
        </w:rPr>
        <w:t>4.0</w:t>
      </w:r>
      <w:r w:rsidRPr="0056701A">
        <w:rPr>
          <w:rFonts w:ascii="Times New Roman" w:eastAsia="宋体" w:hAnsi="Times New Roman" w:cs="Times New Roman" w:hint="eastAsia"/>
          <w:sz w:val="28"/>
          <w:szCs w:val="28"/>
        </w:rPr>
        <w:t>版，加快转变政府职能，更大力度破解体制机制障碍，构建企业全生命周期服务体系，精准帮扶企业特别是受疫情影响严重的中小微企业渡过难关，努力打造国际一流营商环境高地。</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二十</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深化“放管服”改革。进一步精简行政审批，细化审批标准，定期开展评估。更大力度清理备案事项、证明事项，规范中介服务，试点“备查制”改革，全面清理影响市场主体经营准入的各种隐性壁垒。推进“证照分离”改革，清理职业资格和企业资质，强化公平竞争审查制度刚性约束，不断降低准入门槛。积极争取建筑师负责制试点。全面推进“双随机、一公开”监管和线上“非接触”监管，建立健全行政处罚裁量基准制度和执法纠错机制，规范监管执法行为，减少不当干预。</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二十一</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提升服务企业效能。全面实施一次性告知清单制度，深化“办好一件事”，优化新业态“一件事”办理流程。优化商事仲裁，增强国际商事仲裁服务能力，提升商事案件审判质效，强化企业破产管理。设立政策兑现窗口，推行政策兑现“一次办”。完善企业“服务包”制度，建立由市、区两级主要领导牵头的定期走访企业机制，畅通政企沟通渠道，着力构建“亲”“清”新型政商关系。</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二十二</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加快打造数字政府。健全公共数据目录，统一数据接入的规范和标准，制定数据开放计划，优先将与民生紧密相关、社会迫切需要、行业增值潜力显著的公共数据纳入开放清单。深化大数据精准监管，出台政府与社会数据共享治理规则，打破“数据烟囱”和“信</w:t>
      </w:r>
      <w:r w:rsidRPr="0056701A">
        <w:rPr>
          <w:rFonts w:ascii="Times New Roman" w:eastAsia="宋体" w:hAnsi="Times New Roman" w:cs="Times New Roman" w:hint="eastAsia"/>
          <w:sz w:val="28"/>
          <w:szCs w:val="28"/>
        </w:rPr>
        <w:lastRenderedPageBreak/>
        <w:t>息孤岛”。实施政务网络升级改造，完善</w:t>
      </w:r>
      <w:r w:rsidRPr="0056701A">
        <w:rPr>
          <w:rFonts w:ascii="Times New Roman" w:eastAsia="宋体" w:hAnsi="Times New Roman" w:cs="Times New Roman" w:hint="eastAsia"/>
          <w:sz w:val="28"/>
          <w:szCs w:val="28"/>
        </w:rPr>
        <w:t>1.4G</w:t>
      </w:r>
      <w:r w:rsidRPr="0056701A">
        <w:rPr>
          <w:rFonts w:ascii="Times New Roman" w:eastAsia="宋体" w:hAnsi="Times New Roman" w:cs="Times New Roman" w:hint="eastAsia"/>
          <w:sz w:val="28"/>
          <w:szCs w:val="28"/>
        </w:rPr>
        <w:t>专网覆盖。提升政法工作智能化建设水平。在更大范围内实现“一网通办”，大力推进“不见面”审批。改造升级公共信用信息服务平台，推动信用承诺与容缺受理、信用分级分类监管应用。</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二十三</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精准帮扶中小微企业。完善中小微企业数据库，精准帮扶科技创新、基本生活性服务业等行业的中小微企业，特别是餐饮、住宿、旅游、影院剧场等受疫情影响严重的行业企业。加强政银企数据共享，提高中小微企业首贷比例、信用贷款比例，大力推广供应链融资，鼓励银行强化首贷中心、续贷中心特色化产品配置，加强进驻银行考核评价。用好用足再贷款再贴现专项政策。健全知识产权质押融资风险分担机制。大力推动中小企业数字化赋能，建设一批细分行业互联网平台和垂直电商平台，培育一批面向中小企业的数字化服务商。鼓励专业服务机构企业上云，打造中小企业数字赋能生态。</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七、实施保障</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二十四</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加强组织领导。建立健全工作推进机制，主管市领导按照职责分工每月专项调度、协调推进。各区各部门各单位建立相应推进机制，主要负责同志亲自研究部署和组织推动相关工作。各相关部门抓紧制定实施细则，尽快形成“</w:t>
      </w:r>
      <w:r w:rsidRPr="0056701A">
        <w:rPr>
          <w:rFonts w:ascii="Times New Roman" w:eastAsia="宋体" w:hAnsi="Times New Roman" w:cs="Times New Roman" w:hint="eastAsia"/>
          <w:sz w:val="28"/>
          <w:szCs w:val="28"/>
        </w:rPr>
        <w:t>1+5+N</w:t>
      </w:r>
      <w:r w:rsidRPr="0056701A">
        <w:rPr>
          <w:rFonts w:ascii="Times New Roman" w:eastAsia="宋体" w:hAnsi="Times New Roman" w:cs="Times New Roman" w:hint="eastAsia"/>
          <w:sz w:val="28"/>
          <w:szCs w:val="28"/>
        </w:rPr>
        <w:t>”政策体系。</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二十五</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完善投入机制。制定“五新”政策资金保障方案，统筹用好财政资金、产业基金，提升政府资金使用绩效。完善社会资本投入相关政策，切实降低准入门槛，做好社会资金投资服务。</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二十六</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创新服务监管。坚持改革创新，进一步提升政府服务在</w:t>
      </w:r>
      <w:r w:rsidRPr="0056701A">
        <w:rPr>
          <w:rFonts w:ascii="Times New Roman" w:eastAsia="宋体" w:hAnsi="Times New Roman" w:cs="Times New Roman" w:hint="eastAsia"/>
          <w:sz w:val="28"/>
          <w:szCs w:val="28"/>
        </w:rPr>
        <w:lastRenderedPageBreak/>
        <w:t>行政审批、政策支持、标准规范、资源开放等方面的科学性、灵活性和针对性。坚持包容审慎监管，建立市级统筹研究协调机制，探索适用于新业态新模式的“沙箱监管”措施。</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二十七</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确保落地实施。坚持清单化管理、项目化推进，各牵头部门尽快梳理形成“五新”政策项目清单。加强督查督办，制定督查任务台账和项目台账，定期跟踪问效。各区各部门各单位定期听取企业和群众对政策落实的意见建议，针对发现问题及时调整完善政策。</w:t>
      </w:r>
    </w:p>
    <w:p w:rsidR="0056701A" w:rsidRPr="0056701A" w:rsidRDefault="0056701A" w:rsidP="0056701A">
      <w:pPr>
        <w:ind w:firstLineChars="200" w:firstLine="560"/>
        <w:rPr>
          <w:rFonts w:ascii="Times New Roman" w:eastAsia="宋体" w:hAnsi="Times New Roman" w:cs="Times New Roman"/>
          <w:sz w:val="28"/>
          <w:szCs w:val="28"/>
        </w:rPr>
      </w:pP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附件：</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1.</w:t>
      </w:r>
      <w:r w:rsidRPr="0056701A">
        <w:rPr>
          <w:rFonts w:ascii="Times New Roman" w:eastAsia="宋体" w:hAnsi="Times New Roman" w:cs="Times New Roman" w:hint="eastAsia"/>
          <w:sz w:val="28"/>
          <w:szCs w:val="28"/>
        </w:rPr>
        <w:t>北京市加快新型基础设施建设行动方案</w:t>
      </w:r>
      <w:r w:rsidRPr="0056701A">
        <w:rPr>
          <w:rFonts w:ascii="Times New Roman" w:eastAsia="宋体" w:hAnsi="Times New Roman" w:cs="Times New Roman" w:hint="eastAsia"/>
          <w:sz w:val="28"/>
          <w:szCs w:val="28"/>
        </w:rPr>
        <w:t>(2020</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2022</w:t>
      </w:r>
      <w:r w:rsidRPr="0056701A">
        <w:rPr>
          <w:rFonts w:ascii="Times New Roman" w:eastAsia="宋体" w:hAnsi="Times New Roman" w:cs="Times New Roman" w:hint="eastAsia"/>
          <w:sz w:val="28"/>
          <w:szCs w:val="28"/>
        </w:rPr>
        <w:t>年</w:t>
      </w:r>
      <w:r w:rsidRPr="0056701A">
        <w:rPr>
          <w:rFonts w:ascii="Times New Roman" w:eastAsia="宋体" w:hAnsi="Times New Roman" w:cs="Times New Roman" w:hint="eastAsia"/>
          <w:sz w:val="28"/>
          <w:szCs w:val="28"/>
        </w:rPr>
        <w:t>)</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2.</w:t>
      </w:r>
      <w:r w:rsidRPr="0056701A">
        <w:rPr>
          <w:rFonts w:ascii="Times New Roman" w:eastAsia="宋体" w:hAnsi="Times New Roman" w:cs="Times New Roman" w:hint="eastAsia"/>
          <w:sz w:val="28"/>
          <w:szCs w:val="28"/>
        </w:rPr>
        <w:t>北京市加快新场景建设培育数字经济新生态行动方案</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3.</w:t>
      </w:r>
      <w:r w:rsidRPr="0056701A">
        <w:rPr>
          <w:rFonts w:ascii="Times New Roman" w:eastAsia="宋体" w:hAnsi="Times New Roman" w:cs="Times New Roman" w:hint="eastAsia"/>
          <w:sz w:val="28"/>
          <w:szCs w:val="28"/>
        </w:rPr>
        <w:t>北京市促进新消费引领品质新生活行动方案</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4.</w:t>
      </w:r>
      <w:r w:rsidRPr="0056701A">
        <w:rPr>
          <w:rFonts w:ascii="Times New Roman" w:eastAsia="宋体" w:hAnsi="Times New Roman" w:cs="Times New Roman" w:hint="eastAsia"/>
          <w:sz w:val="28"/>
          <w:szCs w:val="28"/>
        </w:rPr>
        <w:t>北京市实施新开放举措行动方案</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5.</w:t>
      </w:r>
      <w:r w:rsidRPr="0056701A">
        <w:rPr>
          <w:rFonts w:ascii="Times New Roman" w:eastAsia="宋体" w:hAnsi="Times New Roman" w:cs="Times New Roman" w:hint="eastAsia"/>
          <w:sz w:val="28"/>
          <w:szCs w:val="28"/>
        </w:rPr>
        <w:t>北京市提升新服务进一步优化营商环境行动方案</w:t>
      </w:r>
    </w:p>
    <w:p w:rsidR="0056701A" w:rsidRPr="0056701A" w:rsidRDefault="0056701A" w:rsidP="0056701A">
      <w:pPr>
        <w:ind w:firstLineChars="200" w:firstLine="560"/>
        <w:rPr>
          <w:rFonts w:ascii="Times New Roman" w:eastAsia="宋体" w:hAnsi="Times New Roman" w:cs="Times New Roman"/>
          <w:sz w:val="28"/>
          <w:szCs w:val="28"/>
        </w:rPr>
      </w:pPr>
    </w:p>
    <w:p w:rsidR="0056701A" w:rsidRPr="0056701A" w:rsidRDefault="0056701A" w:rsidP="0056701A">
      <w:pPr>
        <w:jc w:val="left"/>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附件</w:t>
      </w:r>
      <w:r w:rsidRPr="0056701A">
        <w:rPr>
          <w:rFonts w:ascii="Times New Roman" w:eastAsia="宋体" w:hAnsi="Times New Roman" w:cs="Times New Roman" w:hint="eastAsia"/>
          <w:sz w:val="28"/>
          <w:szCs w:val="28"/>
        </w:rPr>
        <w:t>1</w:t>
      </w:r>
    </w:p>
    <w:p w:rsidR="0056701A" w:rsidRPr="0056701A" w:rsidRDefault="0056701A" w:rsidP="0056701A">
      <w:pPr>
        <w:jc w:val="center"/>
        <w:outlineLvl w:val="3"/>
        <w:rPr>
          <w:rFonts w:ascii="Times New Roman" w:eastAsia="宋体" w:hAnsi="Times New Roman" w:cs="Times New Roman"/>
          <w:b/>
          <w:sz w:val="28"/>
          <w:szCs w:val="28"/>
        </w:rPr>
      </w:pPr>
      <w:r w:rsidRPr="0056701A">
        <w:rPr>
          <w:rFonts w:ascii="Times New Roman" w:eastAsia="宋体" w:hAnsi="Times New Roman" w:cs="Times New Roman" w:hint="eastAsia"/>
          <w:b/>
          <w:sz w:val="28"/>
          <w:szCs w:val="28"/>
        </w:rPr>
        <w:t>北京市加快新型基础设施建设行动方案</w:t>
      </w:r>
      <w:r w:rsidRPr="0056701A">
        <w:rPr>
          <w:rFonts w:ascii="Times New Roman" w:eastAsia="宋体" w:hAnsi="Times New Roman" w:cs="Times New Roman" w:hint="eastAsia"/>
          <w:b/>
          <w:sz w:val="28"/>
          <w:szCs w:val="28"/>
        </w:rPr>
        <w:t>(2020</w:t>
      </w:r>
      <w:r w:rsidRPr="0056701A">
        <w:rPr>
          <w:rFonts w:ascii="Times New Roman" w:eastAsia="宋体" w:hAnsi="Times New Roman" w:cs="Times New Roman" w:hint="eastAsia"/>
          <w:b/>
          <w:sz w:val="28"/>
          <w:szCs w:val="28"/>
        </w:rPr>
        <w:t>—</w:t>
      </w:r>
      <w:r w:rsidRPr="0056701A">
        <w:rPr>
          <w:rFonts w:ascii="Times New Roman" w:eastAsia="宋体" w:hAnsi="Times New Roman" w:cs="Times New Roman" w:hint="eastAsia"/>
          <w:b/>
          <w:sz w:val="28"/>
          <w:szCs w:val="28"/>
        </w:rPr>
        <w:t>2022</w:t>
      </w:r>
      <w:r w:rsidRPr="0056701A">
        <w:rPr>
          <w:rFonts w:ascii="Times New Roman" w:eastAsia="宋体" w:hAnsi="Times New Roman" w:cs="Times New Roman" w:hint="eastAsia"/>
          <w:b/>
          <w:sz w:val="28"/>
          <w:szCs w:val="28"/>
        </w:rPr>
        <w:t>年</w:t>
      </w:r>
      <w:r w:rsidRPr="0056701A">
        <w:rPr>
          <w:rFonts w:ascii="Times New Roman" w:eastAsia="宋体" w:hAnsi="Times New Roman" w:cs="Times New Roman" w:hint="eastAsia"/>
          <w:b/>
          <w:sz w:val="28"/>
          <w:szCs w:val="28"/>
        </w:rPr>
        <w:t>)</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一、基本目标和原则</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聚焦“新网络、新要素、新生态、新平台、新应用、新安全”六大方向，到</w:t>
      </w:r>
      <w:r w:rsidRPr="0056701A">
        <w:rPr>
          <w:rFonts w:ascii="Times New Roman" w:eastAsia="宋体" w:hAnsi="Times New Roman" w:cs="Times New Roman" w:hint="eastAsia"/>
          <w:sz w:val="28"/>
          <w:szCs w:val="28"/>
        </w:rPr>
        <w:t>2022</w:t>
      </w:r>
      <w:r w:rsidRPr="0056701A">
        <w:rPr>
          <w:rFonts w:ascii="Times New Roman" w:eastAsia="宋体" w:hAnsi="Times New Roman" w:cs="Times New Roman" w:hint="eastAsia"/>
          <w:sz w:val="28"/>
          <w:szCs w:val="28"/>
        </w:rPr>
        <w:t>年，本市基本建成具备网络基础稳固、数据智能融合、产业生态完善、平台创新活跃、应用智慧丰富、安全可信可控等特征，具有国际领先水平的新型基础设施，对提高城市科技创新活力、</w:t>
      </w:r>
      <w:r w:rsidRPr="0056701A">
        <w:rPr>
          <w:rFonts w:ascii="Times New Roman" w:eastAsia="宋体" w:hAnsi="Times New Roman" w:cs="Times New Roman" w:hint="eastAsia"/>
          <w:sz w:val="28"/>
          <w:szCs w:val="28"/>
        </w:rPr>
        <w:lastRenderedPageBreak/>
        <w:t>经济发展质量、公共服务水平、社会治理能力形成强有力支撑。整体建设遵循以下原则。</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——政府引导、市场运作。加强统筹规划，加大政策保障，优化营商环境，发挥社会投资主体作用，推动形成多元化参与的政企协同机制。</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——场景驱动、建用协同。以应用为牵引，聚焦民生服务和产业发展需求，不断拓展智慧城市创新应用场景，促进新型基础设施建设与应用融合发展。</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——夯实基础、培育生态。充分发挥集约化、智能化建设优势，夯实基础支撑能力。加快推动传统产业转型和新业态发展，构建高精尖的产业链生态系统。</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——安全可控、创新发展。鼓励协同创新，完善标准规范，从管理和技术两方面着手，全面提升新型基础设施体系安全水平。充分发挥创新共性平台的基础支撑作用。</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二、重点任务</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一</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建设新型网络基础设施</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1.5G</w:t>
      </w:r>
      <w:r w:rsidRPr="0056701A">
        <w:rPr>
          <w:rFonts w:ascii="Times New Roman" w:eastAsia="宋体" w:hAnsi="Times New Roman" w:cs="Times New Roman" w:hint="eastAsia"/>
          <w:sz w:val="28"/>
          <w:szCs w:val="28"/>
        </w:rPr>
        <w:t>网络。扩大</w:t>
      </w:r>
      <w:r w:rsidRPr="0056701A">
        <w:rPr>
          <w:rFonts w:ascii="Times New Roman" w:eastAsia="宋体" w:hAnsi="Times New Roman" w:cs="Times New Roman" w:hint="eastAsia"/>
          <w:sz w:val="28"/>
          <w:szCs w:val="28"/>
        </w:rPr>
        <w:t>5G</w:t>
      </w:r>
      <w:r w:rsidRPr="0056701A">
        <w:rPr>
          <w:rFonts w:ascii="Times New Roman" w:eastAsia="宋体" w:hAnsi="Times New Roman" w:cs="Times New Roman" w:hint="eastAsia"/>
          <w:sz w:val="28"/>
          <w:szCs w:val="28"/>
        </w:rPr>
        <w:t>建站规模，加大</w:t>
      </w:r>
      <w:r w:rsidRPr="0056701A">
        <w:rPr>
          <w:rFonts w:ascii="Times New Roman" w:eastAsia="宋体" w:hAnsi="Times New Roman" w:cs="Times New Roman" w:hint="eastAsia"/>
          <w:sz w:val="28"/>
          <w:szCs w:val="28"/>
        </w:rPr>
        <w:t>5G</w:t>
      </w:r>
      <w:r w:rsidRPr="0056701A">
        <w:rPr>
          <w:rFonts w:ascii="Times New Roman" w:eastAsia="宋体" w:hAnsi="Times New Roman" w:cs="Times New Roman" w:hint="eastAsia"/>
          <w:sz w:val="28"/>
          <w:szCs w:val="28"/>
        </w:rPr>
        <w:t>基站选址、用电等支持力度，</w:t>
      </w:r>
      <w:r w:rsidRPr="0056701A">
        <w:rPr>
          <w:rFonts w:ascii="Times New Roman" w:eastAsia="宋体" w:hAnsi="Times New Roman" w:cs="Times New Roman" w:hint="eastAsia"/>
          <w:sz w:val="28"/>
          <w:szCs w:val="28"/>
        </w:rPr>
        <w:t>2020</w:t>
      </w:r>
      <w:r w:rsidRPr="0056701A">
        <w:rPr>
          <w:rFonts w:ascii="Times New Roman" w:eastAsia="宋体" w:hAnsi="Times New Roman" w:cs="Times New Roman" w:hint="eastAsia"/>
          <w:sz w:val="28"/>
          <w:szCs w:val="28"/>
        </w:rPr>
        <w:t>年实现</w:t>
      </w:r>
      <w:r w:rsidRPr="0056701A">
        <w:rPr>
          <w:rFonts w:ascii="Times New Roman" w:eastAsia="宋体" w:hAnsi="Times New Roman" w:cs="Times New Roman" w:hint="eastAsia"/>
          <w:sz w:val="28"/>
          <w:szCs w:val="28"/>
        </w:rPr>
        <w:t>5G</w:t>
      </w:r>
      <w:r w:rsidRPr="0056701A">
        <w:rPr>
          <w:rFonts w:ascii="Times New Roman" w:eastAsia="宋体" w:hAnsi="Times New Roman" w:cs="Times New Roman" w:hint="eastAsia"/>
          <w:sz w:val="28"/>
          <w:szCs w:val="28"/>
        </w:rPr>
        <w:t>基站新增</w:t>
      </w:r>
      <w:r w:rsidRPr="0056701A">
        <w:rPr>
          <w:rFonts w:ascii="Times New Roman" w:eastAsia="宋体" w:hAnsi="Times New Roman" w:cs="Times New Roman" w:hint="eastAsia"/>
          <w:sz w:val="28"/>
          <w:szCs w:val="28"/>
        </w:rPr>
        <w:t>1.3</w:t>
      </w:r>
      <w:r w:rsidRPr="0056701A">
        <w:rPr>
          <w:rFonts w:ascii="Times New Roman" w:eastAsia="宋体" w:hAnsi="Times New Roman" w:cs="Times New Roman" w:hint="eastAsia"/>
          <w:sz w:val="28"/>
          <w:szCs w:val="28"/>
        </w:rPr>
        <w:t>万个，累计超过</w:t>
      </w:r>
      <w:r w:rsidRPr="0056701A">
        <w:rPr>
          <w:rFonts w:ascii="Times New Roman" w:eastAsia="宋体" w:hAnsi="Times New Roman" w:cs="Times New Roman" w:hint="eastAsia"/>
          <w:sz w:val="28"/>
          <w:szCs w:val="28"/>
        </w:rPr>
        <w:t>3</w:t>
      </w:r>
      <w:r w:rsidRPr="0056701A">
        <w:rPr>
          <w:rFonts w:ascii="Times New Roman" w:eastAsia="宋体" w:hAnsi="Times New Roman" w:cs="Times New Roman" w:hint="eastAsia"/>
          <w:sz w:val="28"/>
          <w:szCs w:val="28"/>
        </w:rPr>
        <w:t>万个，实现五环内和北京城市副中心室外连续覆盖，五环外重点区域、典型应用场景精准覆盖。加速推进</w:t>
      </w:r>
      <w:r w:rsidRPr="0056701A">
        <w:rPr>
          <w:rFonts w:ascii="Times New Roman" w:eastAsia="宋体" w:hAnsi="Times New Roman" w:cs="Times New Roman" w:hint="eastAsia"/>
          <w:sz w:val="28"/>
          <w:szCs w:val="28"/>
        </w:rPr>
        <w:t>5G</w:t>
      </w:r>
      <w:r w:rsidRPr="0056701A">
        <w:rPr>
          <w:rFonts w:ascii="Times New Roman" w:eastAsia="宋体" w:hAnsi="Times New Roman" w:cs="Times New Roman" w:hint="eastAsia"/>
          <w:sz w:val="28"/>
          <w:szCs w:val="28"/>
        </w:rPr>
        <w:t>独立组网核心网建设和商用。加强</w:t>
      </w:r>
      <w:r w:rsidRPr="0056701A">
        <w:rPr>
          <w:rFonts w:ascii="Times New Roman" w:eastAsia="宋体" w:hAnsi="Times New Roman" w:cs="Times New Roman" w:hint="eastAsia"/>
          <w:sz w:val="28"/>
          <w:szCs w:val="28"/>
        </w:rPr>
        <w:t>5G</w:t>
      </w:r>
      <w:r w:rsidRPr="0056701A">
        <w:rPr>
          <w:rFonts w:ascii="Times New Roman" w:eastAsia="宋体" w:hAnsi="Times New Roman" w:cs="Times New Roman" w:hint="eastAsia"/>
          <w:sz w:val="28"/>
          <w:szCs w:val="28"/>
        </w:rPr>
        <w:t>专网基础设施建设，在特殊场景、特定领域鼓励社会资本参与</w:t>
      </w:r>
      <w:r w:rsidRPr="0056701A">
        <w:rPr>
          <w:rFonts w:ascii="Times New Roman" w:eastAsia="宋体" w:hAnsi="Times New Roman" w:cs="Times New Roman" w:hint="eastAsia"/>
          <w:sz w:val="28"/>
          <w:szCs w:val="28"/>
        </w:rPr>
        <w:t>5G</w:t>
      </w:r>
      <w:r w:rsidRPr="0056701A">
        <w:rPr>
          <w:rFonts w:ascii="Times New Roman" w:eastAsia="宋体" w:hAnsi="Times New Roman" w:cs="Times New Roman" w:hint="eastAsia"/>
          <w:sz w:val="28"/>
          <w:szCs w:val="28"/>
        </w:rPr>
        <w:t>专网投资建设和运营。深入推进“一五五一”工程，推动</w:t>
      </w:r>
      <w:r w:rsidRPr="0056701A">
        <w:rPr>
          <w:rFonts w:ascii="Times New Roman" w:eastAsia="宋体" w:hAnsi="Times New Roman" w:cs="Times New Roman" w:hint="eastAsia"/>
          <w:sz w:val="28"/>
          <w:szCs w:val="28"/>
        </w:rPr>
        <w:t>5G+VR/AR</w:t>
      </w:r>
      <w:r w:rsidRPr="0056701A">
        <w:rPr>
          <w:rFonts w:ascii="Times New Roman" w:eastAsia="宋体" w:hAnsi="Times New Roman" w:cs="Times New Roman" w:hint="eastAsia"/>
          <w:sz w:val="28"/>
          <w:szCs w:val="28"/>
        </w:rPr>
        <w:t>虚拟</w:t>
      </w:r>
      <w:r w:rsidRPr="0056701A">
        <w:rPr>
          <w:rFonts w:ascii="Times New Roman" w:eastAsia="宋体" w:hAnsi="Times New Roman" w:cs="Times New Roman" w:hint="eastAsia"/>
          <w:sz w:val="28"/>
          <w:szCs w:val="28"/>
        </w:rPr>
        <w:lastRenderedPageBreak/>
        <w:t>购物、</w:t>
      </w:r>
      <w:r w:rsidRPr="0056701A">
        <w:rPr>
          <w:rFonts w:ascii="Times New Roman" w:eastAsia="宋体" w:hAnsi="Times New Roman" w:cs="Times New Roman" w:hint="eastAsia"/>
          <w:sz w:val="28"/>
          <w:szCs w:val="28"/>
        </w:rPr>
        <w:t>5G+</w:t>
      </w:r>
      <w:r w:rsidRPr="0056701A">
        <w:rPr>
          <w:rFonts w:ascii="Times New Roman" w:eastAsia="宋体" w:hAnsi="Times New Roman" w:cs="Times New Roman" w:hint="eastAsia"/>
          <w:sz w:val="28"/>
          <w:szCs w:val="28"/>
        </w:rPr>
        <w:t>直播、</w:t>
      </w:r>
      <w:r w:rsidRPr="0056701A">
        <w:rPr>
          <w:rFonts w:ascii="Times New Roman" w:eastAsia="宋体" w:hAnsi="Times New Roman" w:cs="Times New Roman" w:hint="eastAsia"/>
          <w:sz w:val="28"/>
          <w:szCs w:val="28"/>
        </w:rPr>
        <w:t>5G+</w:t>
      </w:r>
      <w:r w:rsidRPr="0056701A">
        <w:rPr>
          <w:rFonts w:ascii="Times New Roman" w:eastAsia="宋体" w:hAnsi="Times New Roman" w:cs="Times New Roman" w:hint="eastAsia"/>
          <w:sz w:val="28"/>
          <w:szCs w:val="28"/>
        </w:rPr>
        <w:t>电竞等系列应用场景建设，推进冬奥赛事场馆</w:t>
      </w:r>
      <w:r w:rsidRPr="0056701A">
        <w:rPr>
          <w:rFonts w:ascii="Times New Roman" w:eastAsia="宋体" w:hAnsi="Times New Roman" w:cs="Times New Roman" w:hint="eastAsia"/>
          <w:sz w:val="28"/>
          <w:szCs w:val="28"/>
        </w:rPr>
        <w:t>5G</w:t>
      </w:r>
      <w:r w:rsidRPr="0056701A">
        <w:rPr>
          <w:rFonts w:ascii="Times New Roman" w:eastAsia="宋体" w:hAnsi="Times New Roman" w:cs="Times New Roman" w:hint="eastAsia"/>
          <w:sz w:val="28"/>
          <w:szCs w:val="28"/>
        </w:rPr>
        <w:t>改造，丰富“</w:t>
      </w:r>
      <w:r w:rsidRPr="0056701A">
        <w:rPr>
          <w:rFonts w:ascii="Times New Roman" w:eastAsia="宋体" w:hAnsi="Times New Roman" w:cs="Times New Roman" w:hint="eastAsia"/>
          <w:sz w:val="28"/>
          <w:szCs w:val="28"/>
        </w:rPr>
        <w:t>5G+</w:t>
      </w:r>
      <w:r w:rsidRPr="0056701A">
        <w:rPr>
          <w:rFonts w:ascii="Times New Roman" w:eastAsia="宋体" w:hAnsi="Times New Roman" w:cs="Times New Roman" w:hint="eastAsia"/>
          <w:sz w:val="28"/>
          <w:szCs w:val="28"/>
        </w:rPr>
        <w:t>”垂直行业应用场景。支持</w:t>
      </w:r>
      <w:r w:rsidRPr="0056701A">
        <w:rPr>
          <w:rFonts w:ascii="Times New Roman" w:eastAsia="宋体" w:hAnsi="Times New Roman" w:cs="Times New Roman" w:hint="eastAsia"/>
          <w:sz w:val="28"/>
          <w:szCs w:val="28"/>
        </w:rPr>
        <w:t>5G</w:t>
      </w:r>
      <w:r w:rsidRPr="0056701A">
        <w:rPr>
          <w:rFonts w:ascii="Times New Roman" w:eastAsia="宋体" w:hAnsi="Times New Roman" w:cs="Times New Roman" w:hint="eastAsia"/>
          <w:sz w:val="28"/>
          <w:szCs w:val="28"/>
        </w:rPr>
        <w:t>射频芯片及器件检测与可靠性平台、</w:t>
      </w:r>
      <w:r w:rsidRPr="0056701A">
        <w:rPr>
          <w:rFonts w:ascii="Times New Roman" w:eastAsia="宋体" w:hAnsi="Times New Roman" w:cs="Times New Roman" w:hint="eastAsia"/>
          <w:sz w:val="28"/>
          <w:szCs w:val="28"/>
        </w:rPr>
        <w:t>5G+AIoT</w:t>
      </w:r>
      <w:r w:rsidRPr="0056701A">
        <w:rPr>
          <w:rFonts w:ascii="Times New Roman" w:eastAsia="宋体" w:hAnsi="Times New Roman" w:cs="Times New Roman" w:hint="eastAsia"/>
          <w:sz w:val="28"/>
          <w:szCs w:val="28"/>
        </w:rPr>
        <w:t>器件开放创新平台、</w:t>
      </w:r>
      <w:r w:rsidRPr="0056701A">
        <w:rPr>
          <w:rFonts w:ascii="Times New Roman" w:eastAsia="宋体" w:hAnsi="Times New Roman" w:cs="Times New Roman" w:hint="eastAsia"/>
          <w:sz w:val="28"/>
          <w:szCs w:val="28"/>
        </w:rPr>
        <w:t>5G+</w:t>
      </w:r>
      <w:r w:rsidRPr="0056701A">
        <w:rPr>
          <w:rFonts w:ascii="Times New Roman" w:eastAsia="宋体" w:hAnsi="Times New Roman" w:cs="Times New Roman" w:hint="eastAsia"/>
          <w:sz w:val="28"/>
          <w:szCs w:val="28"/>
        </w:rPr>
        <w:t>超高清制播分发平台等一批产业创新平台建设，着力构建</w:t>
      </w:r>
      <w:r w:rsidRPr="0056701A">
        <w:rPr>
          <w:rFonts w:ascii="Times New Roman" w:eastAsia="宋体" w:hAnsi="Times New Roman" w:cs="Times New Roman" w:hint="eastAsia"/>
          <w:sz w:val="28"/>
          <w:szCs w:val="28"/>
        </w:rPr>
        <w:t>5G</w:t>
      </w:r>
      <w:r w:rsidRPr="0056701A">
        <w:rPr>
          <w:rFonts w:ascii="Times New Roman" w:eastAsia="宋体" w:hAnsi="Times New Roman" w:cs="Times New Roman" w:hint="eastAsia"/>
          <w:sz w:val="28"/>
          <w:szCs w:val="28"/>
        </w:rPr>
        <w:t>产业链协同创新体系，培育一批</w:t>
      </w:r>
      <w:r w:rsidRPr="0056701A">
        <w:rPr>
          <w:rFonts w:ascii="Times New Roman" w:eastAsia="宋体" w:hAnsi="Times New Roman" w:cs="Times New Roman" w:hint="eastAsia"/>
          <w:sz w:val="28"/>
          <w:szCs w:val="28"/>
        </w:rPr>
        <w:t>5G</w:t>
      </w:r>
      <w:r w:rsidRPr="0056701A">
        <w:rPr>
          <w:rFonts w:ascii="Times New Roman" w:eastAsia="宋体" w:hAnsi="Times New Roman" w:cs="Times New Roman" w:hint="eastAsia"/>
          <w:sz w:val="28"/>
          <w:szCs w:val="28"/>
        </w:rPr>
        <w:t>细分领域龙头企业。</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责任单位：市通信管理局、市规划自然资源委、市住房城乡建设委、市城市管理委、市发展改革委、市经济和信息化局、市委宣传部、市科委、中关村管委会、北京冬奥组委相关部门、北京经济技术开发区管委会、各区政府</w:t>
      </w:r>
      <w:r w:rsidRPr="0056701A">
        <w:rPr>
          <w:rFonts w:ascii="Times New Roman" w:eastAsia="宋体" w:hAnsi="Times New Roman" w:cs="Times New Roman" w:hint="eastAsia"/>
          <w:sz w:val="28"/>
          <w:szCs w:val="28"/>
        </w:rPr>
        <w:t>)</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2.</w:t>
      </w:r>
      <w:r w:rsidRPr="0056701A">
        <w:rPr>
          <w:rFonts w:ascii="Times New Roman" w:eastAsia="宋体" w:hAnsi="Times New Roman" w:cs="Times New Roman" w:hint="eastAsia"/>
          <w:sz w:val="28"/>
          <w:szCs w:val="28"/>
        </w:rPr>
        <w:t>千兆固网。积极推进千兆固网接入网络建设，以光联万物的愿景实现“百千万”目标，即具备用户体验过百兆，家庭接入超千兆，企业商用达万兆的网络能力。推进网络、应用、终端全面支持</w:t>
      </w:r>
      <w:r w:rsidRPr="0056701A">
        <w:rPr>
          <w:rFonts w:ascii="Times New Roman" w:eastAsia="宋体" w:hAnsi="Times New Roman" w:cs="Times New Roman" w:hint="eastAsia"/>
          <w:sz w:val="28"/>
          <w:szCs w:val="28"/>
        </w:rPr>
        <w:t>IPv6</w:t>
      </w:r>
      <w:r w:rsidRPr="0056701A">
        <w:rPr>
          <w:rFonts w:ascii="Times New Roman" w:eastAsia="宋体" w:hAnsi="Times New Roman" w:cs="Times New Roman" w:hint="eastAsia"/>
          <w:sz w:val="28"/>
          <w:szCs w:val="28"/>
        </w:rPr>
        <w:t>，推动</w:t>
      </w:r>
      <w:r w:rsidRPr="0056701A">
        <w:rPr>
          <w:rFonts w:ascii="Times New Roman" w:eastAsia="宋体" w:hAnsi="Times New Roman" w:cs="Times New Roman" w:hint="eastAsia"/>
          <w:sz w:val="28"/>
          <w:szCs w:val="28"/>
        </w:rPr>
        <w:t>3D</w:t>
      </w:r>
      <w:r w:rsidRPr="0056701A">
        <w:rPr>
          <w:rFonts w:ascii="Times New Roman" w:eastAsia="宋体" w:hAnsi="Times New Roman" w:cs="Times New Roman" w:hint="eastAsia"/>
          <w:sz w:val="28"/>
          <w:szCs w:val="28"/>
        </w:rPr>
        <w:t>影视、超高清视频、网络游戏、</w:t>
      </w:r>
      <w:r w:rsidRPr="0056701A">
        <w:rPr>
          <w:rFonts w:ascii="Times New Roman" w:eastAsia="宋体" w:hAnsi="Times New Roman" w:cs="Times New Roman" w:hint="eastAsia"/>
          <w:sz w:val="28"/>
          <w:szCs w:val="28"/>
        </w:rPr>
        <w:t>VR</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AR</w:t>
      </w:r>
      <w:r w:rsidRPr="0056701A">
        <w:rPr>
          <w:rFonts w:ascii="Times New Roman" w:eastAsia="宋体" w:hAnsi="Times New Roman" w:cs="Times New Roman" w:hint="eastAsia"/>
          <w:sz w:val="28"/>
          <w:szCs w:val="28"/>
        </w:rPr>
        <w:t>等高带宽内容发展，建设千兆固网智慧家居集成应用示范小区，促进千兆固网应用落地，力争</w:t>
      </w:r>
      <w:r w:rsidRPr="0056701A">
        <w:rPr>
          <w:rFonts w:ascii="Times New Roman" w:eastAsia="宋体" w:hAnsi="Times New Roman" w:cs="Times New Roman" w:hint="eastAsia"/>
          <w:sz w:val="28"/>
          <w:szCs w:val="28"/>
        </w:rPr>
        <w:t>2020</w:t>
      </w:r>
      <w:r w:rsidRPr="0056701A">
        <w:rPr>
          <w:rFonts w:ascii="Times New Roman" w:eastAsia="宋体" w:hAnsi="Times New Roman" w:cs="Times New Roman" w:hint="eastAsia"/>
          <w:sz w:val="28"/>
          <w:szCs w:val="28"/>
        </w:rPr>
        <w:t>年新增</w:t>
      </w:r>
      <w:r w:rsidRPr="0056701A">
        <w:rPr>
          <w:rFonts w:ascii="Times New Roman" w:eastAsia="宋体" w:hAnsi="Times New Roman" w:cs="Times New Roman" w:hint="eastAsia"/>
          <w:sz w:val="28"/>
          <w:szCs w:val="28"/>
        </w:rPr>
        <w:t>5</w:t>
      </w:r>
      <w:r w:rsidRPr="0056701A">
        <w:rPr>
          <w:rFonts w:ascii="Times New Roman" w:eastAsia="宋体" w:hAnsi="Times New Roman" w:cs="Times New Roman" w:hint="eastAsia"/>
          <w:sz w:val="28"/>
          <w:szCs w:val="28"/>
        </w:rPr>
        <w:t>万户千兆用户。</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责任单位：市通信管理局、市委网信办、市经济和信息化局、市住房城乡建设委、市委宣传部、北京经济技术开发区管委会、各区政府</w:t>
      </w:r>
      <w:r w:rsidRPr="0056701A">
        <w:rPr>
          <w:rFonts w:ascii="Times New Roman" w:eastAsia="宋体" w:hAnsi="Times New Roman" w:cs="Times New Roman" w:hint="eastAsia"/>
          <w:sz w:val="28"/>
          <w:szCs w:val="28"/>
        </w:rPr>
        <w:t>)</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3.</w:t>
      </w:r>
      <w:r w:rsidRPr="0056701A">
        <w:rPr>
          <w:rFonts w:ascii="Times New Roman" w:eastAsia="宋体" w:hAnsi="Times New Roman" w:cs="Times New Roman" w:hint="eastAsia"/>
          <w:sz w:val="28"/>
          <w:szCs w:val="28"/>
        </w:rPr>
        <w:t>卫星互联网。推动卫星互联网技术创新、生态构建、运营服务、应用开发等，推进央企和北京创新型企业协同发展，探索财政支持发射保险补贴政策，围绕星箭总装集成、核心部件制造等环节，构建覆盖火箭、卫星、地面终端、应用服务的商业航天产业生态，优化和稳定“南箭北星”空间布局。</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责任单位：市经济和信息化局、市发展改革委、市科委、市财政局、北京经济技术开发区管委会、丰台区政府、</w:t>
      </w:r>
      <w:r w:rsidRPr="0056701A">
        <w:rPr>
          <w:rFonts w:ascii="Times New Roman" w:eastAsia="宋体" w:hAnsi="Times New Roman" w:cs="Times New Roman" w:hint="eastAsia"/>
          <w:sz w:val="28"/>
          <w:szCs w:val="28"/>
        </w:rPr>
        <w:lastRenderedPageBreak/>
        <w:t>海淀区政府、石景山区政府</w:t>
      </w:r>
      <w:r w:rsidRPr="0056701A">
        <w:rPr>
          <w:rFonts w:ascii="Times New Roman" w:eastAsia="宋体" w:hAnsi="Times New Roman" w:cs="Times New Roman" w:hint="eastAsia"/>
          <w:sz w:val="28"/>
          <w:szCs w:val="28"/>
        </w:rPr>
        <w:t>)</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4.</w:t>
      </w:r>
      <w:r w:rsidRPr="0056701A">
        <w:rPr>
          <w:rFonts w:ascii="Times New Roman" w:eastAsia="宋体" w:hAnsi="Times New Roman" w:cs="Times New Roman" w:hint="eastAsia"/>
          <w:sz w:val="28"/>
          <w:szCs w:val="28"/>
        </w:rPr>
        <w:t>车联网。加快建设可以支持高级别自动驾驶</w:t>
      </w:r>
      <w:r w:rsidRPr="0056701A">
        <w:rPr>
          <w:rFonts w:ascii="Times New Roman" w:eastAsia="宋体" w:hAnsi="Times New Roman" w:cs="Times New Roman" w:hint="eastAsia"/>
          <w:sz w:val="28"/>
          <w:szCs w:val="28"/>
        </w:rPr>
        <w:t>(L4</w:t>
      </w:r>
      <w:r w:rsidRPr="0056701A">
        <w:rPr>
          <w:rFonts w:ascii="Times New Roman" w:eastAsia="宋体" w:hAnsi="Times New Roman" w:cs="Times New Roman" w:hint="eastAsia"/>
          <w:sz w:val="28"/>
          <w:szCs w:val="28"/>
        </w:rPr>
        <w:t>级别以上</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运行的高可靠、低时延专用网络，加快实施自动驾驶示范区车路协同信息化设施建设改造。搭建边缘云、区域云与中心云三级架构的云控平台，支持高级别自动驾驶实时协同感知与控制，服务区级交通管理调度，支持智能交通管控、路政、消防等区域级公共服务。三年内铺设网联道路</w:t>
      </w:r>
      <w:r w:rsidRPr="0056701A">
        <w:rPr>
          <w:rFonts w:ascii="Times New Roman" w:eastAsia="宋体" w:hAnsi="Times New Roman" w:cs="Times New Roman" w:hint="eastAsia"/>
          <w:sz w:val="28"/>
          <w:szCs w:val="28"/>
        </w:rPr>
        <w:t>300</w:t>
      </w:r>
      <w:r w:rsidRPr="0056701A">
        <w:rPr>
          <w:rFonts w:ascii="Times New Roman" w:eastAsia="宋体" w:hAnsi="Times New Roman" w:cs="Times New Roman" w:hint="eastAsia"/>
          <w:sz w:val="28"/>
          <w:szCs w:val="28"/>
        </w:rPr>
        <w:t>公里，建设超过</w:t>
      </w:r>
      <w:r w:rsidRPr="0056701A">
        <w:rPr>
          <w:rFonts w:ascii="Times New Roman" w:eastAsia="宋体" w:hAnsi="Times New Roman" w:cs="Times New Roman" w:hint="eastAsia"/>
          <w:sz w:val="28"/>
          <w:szCs w:val="28"/>
        </w:rPr>
        <w:t>300</w:t>
      </w:r>
      <w:r w:rsidRPr="0056701A">
        <w:rPr>
          <w:rFonts w:ascii="Times New Roman" w:eastAsia="宋体" w:hAnsi="Times New Roman" w:cs="Times New Roman" w:hint="eastAsia"/>
          <w:sz w:val="28"/>
          <w:szCs w:val="28"/>
        </w:rPr>
        <w:t>平方公里示范区。以高级别自动驾驶环境建设为先导，打造国内领先的智能网联汽车创新链和产业链，逐步形成以智慧物流和智慧出行为主要应用场景的产业集群。</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责任单位：北京经济技术开发区管委会、市经济和信息化局、市交通委、市公安局公安交通管理局、市科委、市通信管理局、市规划自然资源委</w:t>
      </w:r>
      <w:r w:rsidRPr="0056701A">
        <w:rPr>
          <w:rFonts w:ascii="Times New Roman" w:eastAsia="宋体" w:hAnsi="Times New Roman" w:cs="Times New Roman" w:hint="eastAsia"/>
          <w:sz w:val="28"/>
          <w:szCs w:val="28"/>
        </w:rPr>
        <w:t>)</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5.</w:t>
      </w:r>
      <w:r w:rsidRPr="0056701A">
        <w:rPr>
          <w:rFonts w:ascii="Times New Roman" w:eastAsia="宋体" w:hAnsi="Times New Roman" w:cs="Times New Roman" w:hint="eastAsia"/>
          <w:sz w:val="28"/>
          <w:szCs w:val="28"/>
        </w:rPr>
        <w:t>工业互联网。加快国家工业互联网大数据中心、工业互联网标识解析国家顶级节点</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北京</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建设，开展工业大数据分级分类应用试点，支持在半导体、汽车、航空等行业累计建设</w:t>
      </w:r>
      <w:r w:rsidRPr="0056701A">
        <w:rPr>
          <w:rFonts w:ascii="Times New Roman" w:eastAsia="宋体" w:hAnsi="Times New Roman" w:cs="Times New Roman" w:hint="eastAsia"/>
          <w:sz w:val="28"/>
          <w:szCs w:val="28"/>
        </w:rPr>
        <w:t>20</w:t>
      </w:r>
      <w:r w:rsidRPr="0056701A">
        <w:rPr>
          <w:rFonts w:ascii="Times New Roman" w:eastAsia="宋体" w:hAnsi="Times New Roman" w:cs="Times New Roman" w:hint="eastAsia"/>
          <w:sz w:val="28"/>
          <w:szCs w:val="28"/>
        </w:rPr>
        <w:t>个以上标识解析二级节点。推动人工智能、</w:t>
      </w:r>
      <w:r w:rsidRPr="0056701A">
        <w:rPr>
          <w:rFonts w:ascii="Times New Roman" w:eastAsia="宋体" w:hAnsi="Times New Roman" w:cs="Times New Roman" w:hint="eastAsia"/>
          <w:sz w:val="28"/>
          <w:szCs w:val="28"/>
        </w:rPr>
        <w:t>5G</w:t>
      </w:r>
      <w:r w:rsidRPr="0056701A">
        <w:rPr>
          <w:rFonts w:ascii="Times New Roman" w:eastAsia="宋体" w:hAnsi="Times New Roman" w:cs="Times New Roman" w:hint="eastAsia"/>
          <w:sz w:val="28"/>
          <w:szCs w:val="28"/>
        </w:rPr>
        <w:t>等新一代信息技术和机器人等高端装备与工业互联网融合应用，培育</w:t>
      </w:r>
      <w:r w:rsidRPr="0056701A">
        <w:rPr>
          <w:rFonts w:ascii="Times New Roman" w:eastAsia="宋体" w:hAnsi="Times New Roman" w:cs="Times New Roman" w:hint="eastAsia"/>
          <w:sz w:val="28"/>
          <w:szCs w:val="28"/>
        </w:rPr>
        <w:t>20</w:t>
      </w:r>
      <w:r w:rsidRPr="0056701A">
        <w:rPr>
          <w:rFonts w:ascii="Times New Roman" w:eastAsia="宋体" w:hAnsi="Times New Roman" w:cs="Times New Roman" w:hint="eastAsia"/>
          <w:sz w:val="28"/>
          <w:szCs w:val="28"/>
        </w:rPr>
        <w:t>个以上具有全国影响力的系统解决方案提供商，打造</w:t>
      </w:r>
      <w:r w:rsidRPr="0056701A">
        <w:rPr>
          <w:rFonts w:ascii="Times New Roman" w:eastAsia="宋体" w:hAnsi="Times New Roman" w:cs="Times New Roman" w:hint="eastAsia"/>
          <w:sz w:val="28"/>
          <w:szCs w:val="28"/>
        </w:rPr>
        <w:t>20</w:t>
      </w:r>
      <w:r w:rsidRPr="0056701A">
        <w:rPr>
          <w:rFonts w:ascii="Times New Roman" w:eastAsia="宋体" w:hAnsi="Times New Roman" w:cs="Times New Roman" w:hint="eastAsia"/>
          <w:sz w:val="28"/>
          <w:szCs w:val="28"/>
        </w:rPr>
        <w:t>家左右的智能制造标杆工厂，形成服务京津冀、辐射全国产业转型升级的工业互联网赋能体系。营造产业集聚生态，加快中关村工业互联网产业园及先导园建设，创建国家级工业互联网示范基地。</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责任单位：市经济和信息化局、市发展改革委、市通信管理局、中关村管委会、北京经济技术开发区管委会、各区政府</w:t>
      </w:r>
      <w:r w:rsidRPr="0056701A">
        <w:rPr>
          <w:rFonts w:ascii="Times New Roman" w:eastAsia="宋体" w:hAnsi="Times New Roman" w:cs="Times New Roman" w:hint="eastAsia"/>
          <w:sz w:val="28"/>
          <w:szCs w:val="28"/>
        </w:rPr>
        <w:t>)</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6.</w:t>
      </w:r>
      <w:r w:rsidRPr="0056701A">
        <w:rPr>
          <w:rFonts w:ascii="Times New Roman" w:eastAsia="宋体" w:hAnsi="Times New Roman" w:cs="Times New Roman" w:hint="eastAsia"/>
          <w:sz w:val="28"/>
          <w:szCs w:val="28"/>
        </w:rPr>
        <w:t>政务专网。提升政务专网覆盖和承载能力。以集约、开放、稳</w:t>
      </w:r>
      <w:r w:rsidRPr="0056701A">
        <w:rPr>
          <w:rFonts w:ascii="Times New Roman" w:eastAsia="宋体" w:hAnsi="Times New Roman" w:cs="Times New Roman" w:hint="eastAsia"/>
          <w:sz w:val="28"/>
          <w:szCs w:val="28"/>
        </w:rPr>
        <w:lastRenderedPageBreak/>
        <w:t>定、安全为前提，通过对现有资源的扩充增强、优化升级，建成技术先进、互联互通、安全稳定的电子政务城域网络，全面支持</w:t>
      </w:r>
      <w:r w:rsidRPr="0056701A">
        <w:rPr>
          <w:rFonts w:ascii="Times New Roman" w:eastAsia="宋体" w:hAnsi="Times New Roman" w:cs="Times New Roman" w:hint="eastAsia"/>
          <w:sz w:val="28"/>
          <w:szCs w:val="28"/>
        </w:rPr>
        <w:t>IPv6</w:t>
      </w:r>
      <w:r w:rsidRPr="0056701A">
        <w:rPr>
          <w:rFonts w:ascii="Times New Roman" w:eastAsia="宋体" w:hAnsi="Times New Roman" w:cs="Times New Roman" w:hint="eastAsia"/>
          <w:sz w:val="28"/>
          <w:szCs w:val="28"/>
        </w:rPr>
        <w:t>协议。充分利用政务光缆网和政务外网传输网资源，为高清视频会议和高清图像监控等流媒体业务提供高速可靠的专用传输通道，确保通信质量。完善</w:t>
      </w:r>
      <w:r w:rsidRPr="0056701A">
        <w:rPr>
          <w:rFonts w:ascii="Times New Roman" w:eastAsia="宋体" w:hAnsi="Times New Roman" w:cs="Times New Roman" w:hint="eastAsia"/>
          <w:sz w:val="28"/>
          <w:szCs w:val="28"/>
        </w:rPr>
        <w:t>1.4G</w:t>
      </w:r>
      <w:r w:rsidRPr="0056701A">
        <w:rPr>
          <w:rFonts w:ascii="Times New Roman" w:eastAsia="宋体" w:hAnsi="Times New Roman" w:cs="Times New Roman" w:hint="eastAsia"/>
          <w:sz w:val="28"/>
          <w:szCs w:val="28"/>
        </w:rPr>
        <w:t>专网覆盖，提高宽带数字集群服务能力。</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责任单位：市经济和信息化局、市发展改革委、市财政局、市委机要局、北京经济技术开发区管委会、各区政府</w:t>
      </w:r>
      <w:r w:rsidRPr="0056701A">
        <w:rPr>
          <w:rFonts w:ascii="Times New Roman" w:eastAsia="宋体" w:hAnsi="Times New Roman" w:cs="Times New Roman" w:hint="eastAsia"/>
          <w:sz w:val="28"/>
          <w:szCs w:val="28"/>
        </w:rPr>
        <w:t>)</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二</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建设数据智能基础设施</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7.</w:t>
      </w:r>
      <w:r w:rsidRPr="0056701A">
        <w:rPr>
          <w:rFonts w:ascii="Times New Roman" w:eastAsia="宋体" w:hAnsi="Times New Roman" w:cs="Times New Roman" w:hint="eastAsia"/>
          <w:sz w:val="28"/>
          <w:szCs w:val="28"/>
        </w:rPr>
        <w:t>新型数据中心。遵循总量控制，聚焦质量提升，推进数据中心从存储型到计算型的供给侧结构性改革。加强存量数据中心绿色化改造，鼓励数据中心企业高端替换、增减挂钩、重组整合，促进存量的小规模、低效率的分散数据中心向集约化、高效率转变。着力加强网络建设，推进网络高带宽、低时延、高可靠化提升。</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责任单位：市经济和信息化局、市发展改革委、市通信管理局</w:t>
      </w:r>
      <w:r w:rsidRPr="0056701A">
        <w:rPr>
          <w:rFonts w:ascii="Times New Roman" w:eastAsia="宋体" w:hAnsi="Times New Roman" w:cs="Times New Roman" w:hint="eastAsia"/>
          <w:sz w:val="28"/>
          <w:szCs w:val="28"/>
        </w:rPr>
        <w:t>)</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8.</w:t>
      </w:r>
      <w:r w:rsidRPr="0056701A">
        <w:rPr>
          <w:rFonts w:ascii="Times New Roman" w:eastAsia="宋体" w:hAnsi="Times New Roman" w:cs="Times New Roman" w:hint="eastAsia"/>
          <w:sz w:val="28"/>
          <w:szCs w:val="28"/>
        </w:rPr>
        <w:t>云边端设施。推进数据中心从“云</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端”集中式架构向“云</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边</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端”分布式架构演变。探索推进氢燃料电池、液体冷却等绿色先进技术在特定边缘数据中心试点应用，加快形成技术超前、规模适度的边缘计算节点布局。研究制定边缘计算数据中心建设规范和规划，推动云边端设施协同健康有序发展。</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责任单位：市经济和信息化局、市发展改革委、市通信管理局</w:t>
      </w:r>
      <w:r w:rsidRPr="0056701A">
        <w:rPr>
          <w:rFonts w:ascii="Times New Roman" w:eastAsia="宋体" w:hAnsi="Times New Roman" w:cs="Times New Roman" w:hint="eastAsia"/>
          <w:sz w:val="28"/>
          <w:szCs w:val="28"/>
        </w:rPr>
        <w:t>)</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9.</w:t>
      </w:r>
      <w:r w:rsidRPr="0056701A">
        <w:rPr>
          <w:rFonts w:ascii="Times New Roman" w:eastAsia="宋体" w:hAnsi="Times New Roman" w:cs="Times New Roman" w:hint="eastAsia"/>
          <w:sz w:val="28"/>
          <w:szCs w:val="28"/>
        </w:rPr>
        <w:t>大数据平台。落实大数据行动计划，强化以“筑基”为核心的大数据平台顶层设计，加强高价值社会数据的“统采共用、分采统用”，</w:t>
      </w:r>
      <w:r w:rsidRPr="0056701A">
        <w:rPr>
          <w:rFonts w:ascii="Times New Roman" w:eastAsia="宋体" w:hAnsi="Times New Roman" w:cs="Times New Roman" w:hint="eastAsia"/>
          <w:sz w:val="28"/>
          <w:szCs w:val="28"/>
        </w:rPr>
        <w:lastRenderedPageBreak/>
        <w:t>探索数据互换、合作开发等多种合作模式，推动政务数据、社会数据的汇聚融合治理，构建北京城市大脑应用体系。编制完善公共数据目录，统一数据接入规范标准，完善目录区块链的运行和审核机制，推进多层级政务数据、社会数据的共享开放。加强城市码、“健康宝”、电子签章、数据分析与可视化、多方安全计算、移动公共服务等共性组件的集约化建设，为各部门提供基础算力、共性组件、共享数据等一体化资源能力服务，持续向各区以及街道、乡镇等基层单位赋能，逐步将大数据平台支撑能力向下延伸。建设完善统一的公共数据资源开放平台，汇聚并无条件开放政务、交通、城市治理等领域数据</w:t>
      </w:r>
      <w:r w:rsidRPr="0056701A">
        <w:rPr>
          <w:rFonts w:ascii="Times New Roman" w:eastAsia="宋体" w:hAnsi="Times New Roman" w:cs="Times New Roman" w:hint="eastAsia"/>
          <w:sz w:val="28"/>
          <w:szCs w:val="28"/>
        </w:rPr>
        <w:t>3000</w:t>
      </w:r>
      <w:r w:rsidRPr="0056701A">
        <w:rPr>
          <w:rFonts w:ascii="Times New Roman" w:eastAsia="宋体" w:hAnsi="Times New Roman" w:cs="Times New Roman" w:hint="eastAsia"/>
          <w:sz w:val="28"/>
          <w:szCs w:val="28"/>
        </w:rPr>
        <w:t>项以上，支撑交通、教育、医疗、金融、能源、工业、电信以及城市运行等重点行业开展大数据及人工智能应用。建设北京公共数据开放创新应用基地，通过训练、竞赛等形式有条件开放高价值多模态融合数据。</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责任单位：市经济和信息化局、市委编办、市发展改革委、市财政局、北京经济技术开发区管委会、各区政府</w:t>
      </w:r>
      <w:r w:rsidRPr="0056701A">
        <w:rPr>
          <w:rFonts w:ascii="Times New Roman" w:eastAsia="宋体" w:hAnsi="Times New Roman" w:cs="Times New Roman" w:hint="eastAsia"/>
          <w:sz w:val="28"/>
          <w:szCs w:val="28"/>
        </w:rPr>
        <w:t>)</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10.</w:t>
      </w:r>
      <w:r w:rsidRPr="0056701A">
        <w:rPr>
          <w:rFonts w:ascii="Times New Roman" w:eastAsia="宋体" w:hAnsi="Times New Roman" w:cs="Times New Roman" w:hint="eastAsia"/>
          <w:sz w:val="28"/>
          <w:szCs w:val="28"/>
        </w:rPr>
        <w:t>人工智能基础设施。支持“算力、算法、算量”基础设施建设，支持建设北京人工智能超高速计算中心，打造智慧城市数据底座。推进高端智能芯片及产品的研发与产业化，形成超高速计算能力。加强深度学习框架与算法平台的研发、开源与应用，发展人工智能操作系统。支持建设高效智能的规模化柔性数据生产服务平台，推动建设各重点行业人工智能数据集</w:t>
      </w:r>
      <w:r w:rsidRPr="0056701A">
        <w:rPr>
          <w:rFonts w:ascii="Times New Roman" w:eastAsia="宋体" w:hAnsi="Times New Roman" w:cs="Times New Roman" w:hint="eastAsia"/>
          <w:sz w:val="28"/>
          <w:szCs w:val="28"/>
        </w:rPr>
        <w:t>1000</w:t>
      </w:r>
      <w:r w:rsidRPr="0056701A">
        <w:rPr>
          <w:rFonts w:ascii="Times New Roman" w:eastAsia="宋体" w:hAnsi="Times New Roman" w:cs="Times New Roman" w:hint="eastAsia"/>
          <w:sz w:val="28"/>
          <w:szCs w:val="28"/>
        </w:rPr>
        <w:t>项以上，形成智能高效的数据生产与资源服务中心。</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责任单位：市经济和信息化局、市科委、中关村管委会、海淀区政府</w:t>
      </w:r>
      <w:r w:rsidRPr="0056701A">
        <w:rPr>
          <w:rFonts w:ascii="Times New Roman" w:eastAsia="宋体" w:hAnsi="Times New Roman" w:cs="Times New Roman" w:hint="eastAsia"/>
          <w:sz w:val="28"/>
          <w:szCs w:val="28"/>
        </w:rPr>
        <w:t>)</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lastRenderedPageBreak/>
        <w:t>11.</w:t>
      </w:r>
      <w:r w:rsidRPr="0056701A">
        <w:rPr>
          <w:rFonts w:ascii="Times New Roman" w:eastAsia="宋体" w:hAnsi="Times New Roman" w:cs="Times New Roman" w:hint="eastAsia"/>
          <w:sz w:val="28"/>
          <w:szCs w:val="28"/>
        </w:rPr>
        <w:t>区块链服务平台。培育区块链技术龙头企业、骨干企业，形成研发创新及产业应用高地。建设北京市区块链重点企业名单库，做好服务和技术推广。建设政务区块链支撑服务平台，面向全市各部门提供“统管共用”的区块链应用支撑服务。围绕民生服务、公共安全、社会信用等重点领域，探索运用区块链技术提升行业数据交易、监管安全以及融合应用效果。结合自由贸易试验区建设，支持开展电子商务、电子交易以及跨境数字贸易的区块链应用，提高各类交易和数据流通的安全可信度。</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责任单位：市科委、中关村管委会、市经济和信息化局、市发展改革委、市政务服务局</w:t>
      </w:r>
      <w:r w:rsidRPr="0056701A">
        <w:rPr>
          <w:rFonts w:ascii="Times New Roman" w:eastAsia="宋体" w:hAnsi="Times New Roman" w:cs="Times New Roman" w:hint="eastAsia"/>
          <w:sz w:val="28"/>
          <w:szCs w:val="28"/>
        </w:rPr>
        <w:t>)</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12.</w:t>
      </w:r>
      <w:r w:rsidRPr="0056701A">
        <w:rPr>
          <w:rFonts w:ascii="Times New Roman" w:eastAsia="宋体" w:hAnsi="Times New Roman" w:cs="Times New Roman" w:hint="eastAsia"/>
          <w:sz w:val="28"/>
          <w:szCs w:val="28"/>
        </w:rPr>
        <w:t>数据交易设施。研究盘活数据资产的机制，推动多模态数据汇聚融合，构建符合国家法律法规要求的数据分级体系，探索数据确权、价值评估、安全交易的方式路径。推进建立数据特区和数据专区，建设数据交易平台，探索数据使用权、融合结果、多方安全计算、有序分级开放等新交易的方法和模式，率先在中国国际服务贸易交易会上开展试点示范。</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责任单位：市经济和信息化局、市金融监管局</w:t>
      </w:r>
      <w:r w:rsidRPr="0056701A">
        <w:rPr>
          <w:rFonts w:ascii="Times New Roman" w:eastAsia="宋体" w:hAnsi="Times New Roman" w:cs="Times New Roman" w:hint="eastAsia"/>
          <w:sz w:val="28"/>
          <w:szCs w:val="28"/>
        </w:rPr>
        <w:t>)</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三</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建设生态系统基础设施</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13.</w:t>
      </w:r>
      <w:r w:rsidRPr="0056701A">
        <w:rPr>
          <w:rFonts w:ascii="Times New Roman" w:eastAsia="宋体" w:hAnsi="Times New Roman" w:cs="Times New Roman" w:hint="eastAsia"/>
          <w:sz w:val="28"/>
          <w:szCs w:val="28"/>
        </w:rPr>
        <w:t>共性支撑软件。打造高可用、高性能操作系统，从技术、应用、用户三方面着手，形成完备的产业链和生态系统。支持建设数据库用户生态，推动数据库底层关键技术突破。支持设计仿真、</w:t>
      </w:r>
      <w:r w:rsidRPr="0056701A">
        <w:rPr>
          <w:rFonts w:ascii="Times New Roman" w:eastAsia="宋体" w:hAnsi="Times New Roman" w:cs="Times New Roman" w:hint="eastAsia"/>
          <w:sz w:val="28"/>
          <w:szCs w:val="28"/>
        </w:rPr>
        <w:t>EDA</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CAE</w:t>
      </w:r>
      <w:r w:rsidRPr="0056701A">
        <w:rPr>
          <w:rFonts w:ascii="Times New Roman" w:eastAsia="宋体" w:hAnsi="Times New Roman" w:cs="Times New Roman" w:hint="eastAsia"/>
          <w:sz w:val="28"/>
          <w:szCs w:val="28"/>
        </w:rPr>
        <w:t>等工业领域关键工具型软件开发，培育多个保障产业链安全的拳头产品。加强高端</w:t>
      </w:r>
      <w:r w:rsidRPr="0056701A">
        <w:rPr>
          <w:rFonts w:ascii="Times New Roman" w:eastAsia="宋体" w:hAnsi="Times New Roman" w:cs="Times New Roman" w:hint="eastAsia"/>
          <w:sz w:val="28"/>
          <w:szCs w:val="28"/>
        </w:rPr>
        <w:t>ERP</w:t>
      </w:r>
      <w:r w:rsidRPr="0056701A">
        <w:rPr>
          <w:rFonts w:ascii="Times New Roman" w:eastAsia="宋体" w:hAnsi="Times New Roman" w:cs="Times New Roman" w:hint="eastAsia"/>
          <w:sz w:val="28"/>
          <w:szCs w:val="28"/>
        </w:rPr>
        <w:t>、运维保障等管理营运类软件产品研发，优化大型企业智能化办公流程。布局面向金融、电信等行业领域的云计算软件，</w:t>
      </w:r>
      <w:r w:rsidRPr="0056701A">
        <w:rPr>
          <w:rFonts w:ascii="Times New Roman" w:eastAsia="宋体" w:hAnsi="Times New Roman" w:cs="Times New Roman" w:hint="eastAsia"/>
          <w:sz w:val="28"/>
          <w:szCs w:val="28"/>
        </w:rPr>
        <w:lastRenderedPageBreak/>
        <w:t>支撑超大规模集群应用，发展地理信息系统等行业特色软件，加快短视频、直播、在线教育、线上医疗等互联网新业态应用产品研发，培育数字经济增长动能。</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责任单位：市经济和信息化局、市科委、中关村管委会、北京经济技术开发区管委会</w:t>
      </w:r>
      <w:r w:rsidRPr="0056701A">
        <w:rPr>
          <w:rFonts w:ascii="Times New Roman" w:eastAsia="宋体" w:hAnsi="Times New Roman" w:cs="Times New Roman" w:hint="eastAsia"/>
          <w:sz w:val="28"/>
          <w:szCs w:val="28"/>
        </w:rPr>
        <w:t>)</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14.</w:t>
      </w:r>
      <w:r w:rsidRPr="0056701A">
        <w:rPr>
          <w:rFonts w:ascii="Times New Roman" w:eastAsia="宋体" w:hAnsi="Times New Roman" w:cs="Times New Roman" w:hint="eastAsia"/>
          <w:sz w:val="28"/>
          <w:szCs w:val="28"/>
        </w:rPr>
        <w:t>科学仪器。聚焦高通量扫描电镜、高分辨荧光显微成像显微镜、质谱色谱联用仪、分子泵等科学仪器短板领域，发挥怀柔科学城大科学装置平台优势和企业创新主体作用，攻克一批材料、工艺、可靠性等基础前沿、共性关键技术，突破核心器件瓶颈。推进高端分析仪器、电子测量仪器与云计算、大数据等新一代信息技术融合发展。聚焦分析仪器、环境监测仪器、物性测试仪器等细分领域，支持发展一批隐形冠军和专精特新企业，优化科学仪器产业生态。</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责任单位：怀柔科学城管委会、市发展改革委、市科委、市经济和信息化局</w:t>
      </w:r>
      <w:r w:rsidRPr="0056701A">
        <w:rPr>
          <w:rFonts w:ascii="Times New Roman" w:eastAsia="宋体" w:hAnsi="Times New Roman" w:cs="Times New Roman" w:hint="eastAsia"/>
          <w:sz w:val="28"/>
          <w:szCs w:val="28"/>
        </w:rPr>
        <w:t>)</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15.</w:t>
      </w:r>
      <w:r w:rsidRPr="0056701A">
        <w:rPr>
          <w:rFonts w:ascii="Times New Roman" w:eastAsia="宋体" w:hAnsi="Times New Roman" w:cs="Times New Roman" w:hint="eastAsia"/>
          <w:sz w:val="28"/>
          <w:szCs w:val="28"/>
        </w:rPr>
        <w:t>中试服务生态。发挥产业集群的空间集聚优势和产业生态优势，在生物医药、电子信息、智能装备、新材料等中试依赖度高的领域推动科技成果系统化、配套化和工程化研究开发，鼓励聚焦主导产业，建设共享产线等新型中试服务平台，构建共享制造业态。依托重点科研机构、高等学校、科技型企业、科技开发实体面向产业提供中试服务，推动在京各类创新载体提升中试服务能力，构建大网络、多平台的中试服务生态。</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责任单位：中关村管委会、市科委、市发展改革委、市教委、市经济和信息化局</w:t>
      </w:r>
      <w:r w:rsidRPr="0056701A">
        <w:rPr>
          <w:rFonts w:ascii="Times New Roman" w:eastAsia="宋体" w:hAnsi="Times New Roman" w:cs="Times New Roman" w:hint="eastAsia"/>
          <w:sz w:val="28"/>
          <w:szCs w:val="28"/>
        </w:rPr>
        <w:t>)</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16.</w:t>
      </w:r>
      <w:r w:rsidRPr="0056701A">
        <w:rPr>
          <w:rFonts w:ascii="Times New Roman" w:eastAsia="宋体" w:hAnsi="Times New Roman" w:cs="Times New Roman" w:hint="eastAsia"/>
          <w:sz w:val="28"/>
          <w:szCs w:val="28"/>
        </w:rPr>
        <w:t>共享开源平台。依托信创园，提升研发底层软硬件协同研发能力，建设“两中心三平台”信创应用生态。支持搭建支持多端多平台</w:t>
      </w:r>
      <w:r w:rsidRPr="0056701A">
        <w:rPr>
          <w:rFonts w:ascii="Times New Roman" w:eastAsia="宋体" w:hAnsi="Times New Roman" w:cs="Times New Roman" w:hint="eastAsia"/>
          <w:sz w:val="28"/>
          <w:szCs w:val="28"/>
        </w:rPr>
        <w:lastRenderedPageBreak/>
        <w:t>部署的大规模开源训练平台和高性能推理引擎，形成面向产业应用、覆盖多领域的工业级开源模型库。鼓励企业研发、运营开源代码托管平台，支持基于共享平台开展共享软件、智能算法、工业控制、网络安全等应用创新，促进形成协同研发和快速迭代创新生态。推动国家北斗创新应用综合示范区建设，打造“北斗</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”融合应用生态圈。</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责任单位：市经济和信息化局、市科委、中关村管委会、北京经济技术开发区管委会、海淀区政府、顺义区政府</w:t>
      </w:r>
      <w:r w:rsidRPr="0056701A">
        <w:rPr>
          <w:rFonts w:ascii="Times New Roman" w:eastAsia="宋体" w:hAnsi="Times New Roman" w:cs="Times New Roman" w:hint="eastAsia"/>
          <w:sz w:val="28"/>
          <w:szCs w:val="28"/>
        </w:rPr>
        <w:t>)</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17.</w:t>
      </w:r>
      <w:r w:rsidRPr="0056701A">
        <w:rPr>
          <w:rFonts w:ascii="Times New Roman" w:eastAsia="宋体" w:hAnsi="Times New Roman" w:cs="Times New Roman" w:hint="eastAsia"/>
          <w:sz w:val="28"/>
          <w:szCs w:val="28"/>
        </w:rPr>
        <w:t>产业园区生态。以市场为导向，夯实园区发展基础。鼓励园区建设优化协同创新服务设施，为园区企业提供全方位、多领域、高质量的服务。围绕信创、</w:t>
      </w:r>
      <w:r w:rsidRPr="0056701A">
        <w:rPr>
          <w:rFonts w:ascii="Times New Roman" w:eastAsia="宋体" w:hAnsi="Times New Roman" w:cs="Times New Roman" w:hint="eastAsia"/>
          <w:sz w:val="28"/>
          <w:szCs w:val="28"/>
        </w:rPr>
        <w:t>5G+8K</w:t>
      </w:r>
      <w:r w:rsidRPr="0056701A">
        <w:rPr>
          <w:rFonts w:ascii="Times New Roman" w:eastAsia="宋体" w:hAnsi="Times New Roman" w:cs="Times New Roman" w:hint="eastAsia"/>
          <w:sz w:val="28"/>
          <w:szCs w:val="28"/>
        </w:rPr>
        <w:t>、工业互联网、网络安全、智能制造等重点行业领域，建设一批特色鲜明的产业园区。推进京津冀产业链协同发展，支持产业园区合作共建。加强国际交流合作，高水平规划建设产业合作园区。</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责任单位：中关村管委会、市发展改革委、市科委、市经济和信息化局</w:t>
      </w:r>
      <w:r w:rsidRPr="0056701A">
        <w:rPr>
          <w:rFonts w:ascii="Times New Roman" w:eastAsia="宋体" w:hAnsi="Times New Roman" w:cs="Times New Roman" w:hint="eastAsia"/>
          <w:sz w:val="28"/>
          <w:szCs w:val="28"/>
        </w:rPr>
        <w:t>)</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四</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建设科创平台基础设施</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18.</w:t>
      </w:r>
      <w:r w:rsidRPr="0056701A">
        <w:rPr>
          <w:rFonts w:ascii="Times New Roman" w:eastAsia="宋体" w:hAnsi="Times New Roman" w:cs="Times New Roman" w:hint="eastAsia"/>
          <w:sz w:val="28"/>
          <w:szCs w:val="28"/>
        </w:rPr>
        <w:t>重大科技基础设施。以国家实验室、怀柔综合性国家科学中心建设为牵引，打造多领域、多类型、协同联动的重大科技基础设施集群。加强在京已运行重大科技基础设施统筹，加快高能同步辐射光源、综合极端条件实验设施、地球系统数值模拟装置、多模态跨尺度生物医学成像设施、空间环境地基综合模拟装置、转化医学研究设施等项目建设运行。聚焦材料、能源、生命科学等重点领域，积极争取“十四五”重大科技基础设施项目落地实施。</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责任单位：市发展改革委、</w:t>
      </w:r>
      <w:r w:rsidRPr="0056701A">
        <w:rPr>
          <w:rFonts w:ascii="Times New Roman" w:eastAsia="宋体" w:hAnsi="Times New Roman" w:cs="Times New Roman" w:hint="eastAsia"/>
          <w:sz w:val="28"/>
          <w:szCs w:val="28"/>
        </w:rPr>
        <w:lastRenderedPageBreak/>
        <w:t>市科委、怀柔科学城管委会</w:t>
      </w:r>
      <w:r w:rsidRPr="0056701A">
        <w:rPr>
          <w:rFonts w:ascii="Times New Roman" w:eastAsia="宋体" w:hAnsi="Times New Roman" w:cs="Times New Roman" w:hint="eastAsia"/>
          <w:sz w:val="28"/>
          <w:szCs w:val="28"/>
        </w:rPr>
        <w:t>)</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19.</w:t>
      </w:r>
      <w:r w:rsidRPr="0056701A">
        <w:rPr>
          <w:rFonts w:ascii="Times New Roman" w:eastAsia="宋体" w:hAnsi="Times New Roman" w:cs="Times New Roman" w:hint="eastAsia"/>
          <w:sz w:val="28"/>
          <w:szCs w:val="28"/>
        </w:rPr>
        <w:t>前沿科学研究平台。突出前沿引领、交叉融合，打造与重大科技基础设施协同创新的研究平台体系，推动材料基因组研究平台、清洁能源材料测试诊断与研发平台、先进光源技术研发与测试平台等首批交叉研究平台建成运行，加快第二批交叉研究平台和中科院“十三五”科教基础设施建设。围绕脑科学、量子科学、人工智能等前沿领域，加快推动北京量子信息科学研究院、北京脑科学与类脑研究中心、北京智源人工智能研究院、北京应用数学研究院等新型研发机构建设。</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责任单位：市发展改革委、市科委、中关村科学城管委会、怀柔科学城管委会</w:t>
      </w:r>
      <w:r w:rsidRPr="0056701A">
        <w:rPr>
          <w:rFonts w:ascii="Times New Roman" w:eastAsia="宋体" w:hAnsi="Times New Roman" w:cs="Times New Roman" w:hint="eastAsia"/>
          <w:sz w:val="28"/>
          <w:szCs w:val="28"/>
        </w:rPr>
        <w:t>)</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20.</w:t>
      </w:r>
      <w:r w:rsidRPr="0056701A">
        <w:rPr>
          <w:rFonts w:ascii="Times New Roman" w:eastAsia="宋体" w:hAnsi="Times New Roman" w:cs="Times New Roman" w:hint="eastAsia"/>
          <w:sz w:val="28"/>
          <w:szCs w:val="28"/>
        </w:rPr>
        <w:t>产业创新共性平台。打造梯次布局、高效协作的产业创新平台体系。在集成电路、生物安全等领域积极创建</w:t>
      </w:r>
      <w:r w:rsidRPr="0056701A">
        <w:rPr>
          <w:rFonts w:ascii="Times New Roman" w:eastAsia="宋体" w:hAnsi="Times New Roman" w:cs="Times New Roman" w:hint="eastAsia"/>
          <w:sz w:val="28"/>
          <w:szCs w:val="28"/>
        </w:rPr>
        <w:t>1-2</w:t>
      </w:r>
      <w:r w:rsidRPr="0056701A">
        <w:rPr>
          <w:rFonts w:ascii="Times New Roman" w:eastAsia="宋体" w:hAnsi="Times New Roman" w:cs="Times New Roman" w:hint="eastAsia"/>
          <w:sz w:val="28"/>
          <w:szCs w:val="28"/>
        </w:rPr>
        <w:t>家国家产业创新中心，在集成电路、氢能、智能制造等领域探索组建</w:t>
      </w:r>
      <w:r w:rsidRPr="0056701A">
        <w:rPr>
          <w:rFonts w:ascii="Times New Roman" w:eastAsia="宋体" w:hAnsi="Times New Roman" w:cs="Times New Roman" w:hint="eastAsia"/>
          <w:sz w:val="28"/>
          <w:szCs w:val="28"/>
        </w:rPr>
        <w:t>1-2</w:t>
      </w:r>
      <w:r w:rsidRPr="0056701A">
        <w:rPr>
          <w:rFonts w:ascii="Times New Roman" w:eastAsia="宋体" w:hAnsi="Times New Roman" w:cs="Times New Roman" w:hint="eastAsia"/>
          <w:sz w:val="28"/>
          <w:szCs w:val="28"/>
        </w:rPr>
        <w:t>家国家级制造业创新中心，积极谋划创建京津冀国家技术创新中心。继续推动完善市级产业创新中心、工程研究中心、企业技术中心、高精尖产业协同创新平台等布局。</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责任单位：市发展改革委、市经济和信息化局、市科委、中关村管委会、北京经济技术开发区管委会、各区政府</w:t>
      </w:r>
      <w:r w:rsidRPr="0056701A">
        <w:rPr>
          <w:rFonts w:ascii="Times New Roman" w:eastAsia="宋体" w:hAnsi="Times New Roman" w:cs="Times New Roman" w:hint="eastAsia"/>
          <w:sz w:val="28"/>
          <w:szCs w:val="28"/>
        </w:rPr>
        <w:t>)</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21.</w:t>
      </w:r>
      <w:r w:rsidRPr="0056701A">
        <w:rPr>
          <w:rFonts w:ascii="Times New Roman" w:eastAsia="宋体" w:hAnsi="Times New Roman" w:cs="Times New Roman" w:hint="eastAsia"/>
          <w:sz w:val="28"/>
          <w:szCs w:val="28"/>
        </w:rPr>
        <w:t>成果转化促进平台。支持一批创业孵化、技术研发、中试试验、转移转化、检验检测等公共支撑服务平台建设。推动孵化器改革完善提升，加强评估和引导。支持新型研发机构、重点实验室、工程技术中心等多种形式创新机构加强关键核心技术攻关。培育一批协会、联盟型促进机构，服务促进先进制造业集群发展。</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责任单位：市科委、</w:t>
      </w:r>
      <w:r w:rsidRPr="0056701A">
        <w:rPr>
          <w:rFonts w:ascii="Times New Roman" w:eastAsia="宋体" w:hAnsi="Times New Roman" w:cs="Times New Roman" w:hint="eastAsia"/>
          <w:sz w:val="28"/>
          <w:szCs w:val="28"/>
        </w:rPr>
        <w:lastRenderedPageBreak/>
        <w:t>市发展改革委、市经济和信息化局、中关村管委会、北京经济技术开发区管委会、各区政府</w:t>
      </w:r>
      <w:r w:rsidRPr="0056701A">
        <w:rPr>
          <w:rFonts w:ascii="Times New Roman" w:eastAsia="宋体" w:hAnsi="Times New Roman" w:cs="Times New Roman" w:hint="eastAsia"/>
          <w:sz w:val="28"/>
          <w:szCs w:val="28"/>
        </w:rPr>
        <w:t>)</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五</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建设智慧应用基础设施</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22.</w:t>
      </w:r>
      <w:r w:rsidRPr="0056701A">
        <w:rPr>
          <w:rFonts w:ascii="Times New Roman" w:eastAsia="宋体" w:hAnsi="Times New Roman" w:cs="Times New Roman" w:hint="eastAsia"/>
          <w:sz w:val="28"/>
          <w:szCs w:val="28"/>
        </w:rPr>
        <w:t>智慧政务应用。深化政务服务“一网通办”改革，升级一体化在线政务服务平台，优化统一申办受理，推动线上政务服务全程电子化。</w:t>
      </w:r>
      <w:r w:rsidRPr="0056701A">
        <w:rPr>
          <w:rFonts w:ascii="Times New Roman" w:eastAsia="宋体" w:hAnsi="Times New Roman" w:cs="Times New Roman" w:hint="eastAsia"/>
          <w:sz w:val="28"/>
          <w:szCs w:val="28"/>
        </w:rPr>
        <w:t>2020</w:t>
      </w:r>
      <w:r w:rsidRPr="0056701A">
        <w:rPr>
          <w:rFonts w:ascii="Times New Roman" w:eastAsia="宋体" w:hAnsi="Times New Roman" w:cs="Times New Roman" w:hint="eastAsia"/>
          <w:sz w:val="28"/>
          <w:szCs w:val="28"/>
        </w:rPr>
        <w:t>年底前市级</w:t>
      </w:r>
      <w:r w:rsidRPr="0056701A">
        <w:rPr>
          <w:rFonts w:ascii="Times New Roman" w:eastAsia="宋体" w:hAnsi="Times New Roman" w:cs="Times New Roman" w:hint="eastAsia"/>
          <w:sz w:val="28"/>
          <w:szCs w:val="28"/>
        </w:rPr>
        <w:t>80%</w:t>
      </w:r>
      <w:r w:rsidRPr="0056701A">
        <w:rPr>
          <w:rFonts w:ascii="Times New Roman" w:eastAsia="宋体" w:hAnsi="Times New Roman" w:cs="Times New Roman" w:hint="eastAsia"/>
          <w:sz w:val="28"/>
          <w:szCs w:val="28"/>
        </w:rPr>
        <w:t>、区级</w:t>
      </w:r>
      <w:r w:rsidRPr="0056701A">
        <w:rPr>
          <w:rFonts w:ascii="Times New Roman" w:eastAsia="宋体" w:hAnsi="Times New Roman" w:cs="Times New Roman" w:hint="eastAsia"/>
          <w:sz w:val="28"/>
          <w:szCs w:val="28"/>
        </w:rPr>
        <w:t>70%</w:t>
      </w:r>
      <w:r w:rsidRPr="0056701A">
        <w:rPr>
          <w:rFonts w:ascii="Times New Roman" w:eastAsia="宋体" w:hAnsi="Times New Roman" w:cs="Times New Roman" w:hint="eastAsia"/>
          <w:sz w:val="28"/>
          <w:szCs w:val="28"/>
        </w:rPr>
        <w:t>依申请政务服务事项实现全程网上办结。建设完善电子证照、电子印章、电子档案系统，支持企业电子印章推广使用，拓展“亮证”应用场景，最大限度实现企业和市民办事“无纸化”。加快公共信用信息服务平台升级改造，推动信用承诺与容缺受理、分级分类监管应用。拓展“北京通”</w:t>
      </w:r>
      <w:r w:rsidRPr="0056701A">
        <w:rPr>
          <w:rFonts w:ascii="Times New Roman" w:eastAsia="宋体" w:hAnsi="Times New Roman" w:cs="Times New Roman" w:hint="eastAsia"/>
          <w:sz w:val="28"/>
          <w:szCs w:val="28"/>
        </w:rPr>
        <w:t>APP</w:t>
      </w:r>
      <w:r w:rsidRPr="0056701A">
        <w:rPr>
          <w:rFonts w:ascii="Times New Roman" w:eastAsia="宋体" w:hAnsi="Times New Roman" w:cs="Times New Roman" w:hint="eastAsia"/>
          <w:sz w:val="28"/>
          <w:szCs w:val="28"/>
        </w:rPr>
        <w:t>服务广度深度，大力推进政务服务事项的掌上办、自助办、智能办。依托市民服务热线数据，加强人工智能、大数据、区块链等技术在“接诉即办”中的应用，建设在线客服与导办、办事管家、用户个人空间及全市“好差评”等系统。加快建设北京城市副中心智能政务服务大厅。建设城市大脑，形成“用数据说话、用数据决策、用数据管理、用数据创新”的服务管理机制。</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责任单位：市政务服务局、市公安局、市经济和信息化局、市发展改革委、市财政局、北京经济技术开发区管委会、各区政府</w:t>
      </w:r>
      <w:r w:rsidRPr="0056701A">
        <w:rPr>
          <w:rFonts w:ascii="Times New Roman" w:eastAsia="宋体" w:hAnsi="Times New Roman" w:cs="Times New Roman" w:hint="eastAsia"/>
          <w:sz w:val="28"/>
          <w:szCs w:val="28"/>
        </w:rPr>
        <w:t>)</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23.</w:t>
      </w:r>
      <w:r w:rsidRPr="0056701A">
        <w:rPr>
          <w:rFonts w:ascii="Times New Roman" w:eastAsia="宋体" w:hAnsi="Times New Roman" w:cs="Times New Roman" w:hint="eastAsia"/>
          <w:sz w:val="28"/>
          <w:szCs w:val="28"/>
        </w:rPr>
        <w:t>智慧城市应用。聚焦交通、环境、安全等场景，提高城市智能感知能力和运行保障水平。实施智慧交通提升行动计划，开展交通设施改造升级，构建先进的交通信息基础设施。</w:t>
      </w:r>
      <w:r w:rsidRPr="0056701A">
        <w:rPr>
          <w:rFonts w:ascii="Times New Roman" w:eastAsia="宋体" w:hAnsi="Times New Roman" w:cs="Times New Roman" w:hint="eastAsia"/>
          <w:sz w:val="28"/>
          <w:szCs w:val="28"/>
        </w:rPr>
        <w:t>2020</w:t>
      </w:r>
      <w:r w:rsidRPr="0056701A">
        <w:rPr>
          <w:rFonts w:ascii="Times New Roman" w:eastAsia="宋体" w:hAnsi="Times New Roman" w:cs="Times New Roman" w:hint="eastAsia"/>
          <w:sz w:val="28"/>
          <w:szCs w:val="28"/>
        </w:rPr>
        <w:t>年内推进</w:t>
      </w:r>
      <w:r w:rsidRPr="0056701A">
        <w:rPr>
          <w:rFonts w:ascii="Times New Roman" w:eastAsia="宋体" w:hAnsi="Times New Roman" w:cs="Times New Roman" w:hint="eastAsia"/>
          <w:sz w:val="28"/>
          <w:szCs w:val="28"/>
        </w:rPr>
        <w:t>1148</w:t>
      </w:r>
      <w:r w:rsidRPr="0056701A">
        <w:rPr>
          <w:rFonts w:ascii="Times New Roman" w:eastAsia="宋体" w:hAnsi="Times New Roman" w:cs="Times New Roman" w:hint="eastAsia"/>
          <w:sz w:val="28"/>
          <w:szCs w:val="28"/>
        </w:rPr>
        <w:t>处智能化灯控路口、</w:t>
      </w:r>
      <w:r w:rsidRPr="0056701A">
        <w:rPr>
          <w:rFonts w:ascii="Times New Roman" w:eastAsia="宋体" w:hAnsi="Times New Roman" w:cs="Times New Roman" w:hint="eastAsia"/>
          <w:sz w:val="28"/>
          <w:szCs w:val="28"/>
        </w:rPr>
        <w:t>2851</w:t>
      </w:r>
      <w:r w:rsidRPr="0056701A">
        <w:rPr>
          <w:rFonts w:ascii="Times New Roman" w:eastAsia="宋体" w:hAnsi="Times New Roman" w:cs="Times New Roman" w:hint="eastAsia"/>
          <w:sz w:val="28"/>
          <w:szCs w:val="28"/>
        </w:rPr>
        <w:t>处信号灯升级改造，开展</w:t>
      </w:r>
      <w:r w:rsidRPr="0056701A">
        <w:rPr>
          <w:rFonts w:ascii="Times New Roman" w:eastAsia="宋体" w:hAnsi="Times New Roman" w:cs="Times New Roman" w:hint="eastAsia"/>
          <w:sz w:val="28"/>
          <w:szCs w:val="28"/>
        </w:rPr>
        <w:t>100</w:t>
      </w:r>
      <w:r w:rsidRPr="0056701A">
        <w:rPr>
          <w:rFonts w:ascii="Times New Roman" w:eastAsia="宋体" w:hAnsi="Times New Roman" w:cs="Times New Roman" w:hint="eastAsia"/>
          <w:sz w:val="28"/>
          <w:szCs w:val="28"/>
        </w:rPr>
        <w:t>处重要路口交</w:t>
      </w:r>
      <w:r w:rsidRPr="0056701A">
        <w:rPr>
          <w:rFonts w:ascii="Times New Roman" w:eastAsia="宋体" w:hAnsi="Times New Roman" w:cs="Times New Roman" w:hint="eastAsia"/>
          <w:sz w:val="28"/>
          <w:szCs w:val="28"/>
        </w:rPr>
        <w:lastRenderedPageBreak/>
        <w:t>通信号灯配时优化，组织实施</w:t>
      </w:r>
      <w:r w:rsidRPr="0056701A">
        <w:rPr>
          <w:rFonts w:ascii="Times New Roman" w:eastAsia="宋体" w:hAnsi="Times New Roman" w:cs="Times New Roman" w:hint="eastAsia"/>
          <w:sz w:val="28"/>
          <w:szCs w:val="28"/>
        </w:rPr>
        <w:t>10</w:t>
      </w:r>
      <w:r w:rsidRPr="0056701A">
        <w:rPr>
          <w:rFonts w:ascii="Times New Roman" w:eastAsia="宋体" w:hAnsi="Times New Roman" w:cs="Times New Roman" w:hint="eastAsia"/>
          <w:sz w:val="28"/>
          <w:szCs w:val="28"/>
        </w:rPr>
        <w:t>条道路信号灯绿波带建设，到</w:t>
      </w:r>
      <w:r w:rsidRPr="0056701A">
        <w:rPr>
          <w:rFonts w:ascii="Times New Roman" w:eastAsia="宋体" w:hAnsi="Times New Roman" w:cs="Times New Roman" w:hint="eastAsia"/>
          <w:sz w:val="28"/>
          <w:szCs w:val="28"/>
        </w:rPr>
        <w:t>2022</w:t>
      </w:r>
      <w:r w:rsidRPr="0056701A">
        <w:rPr>
          <w:rFonts w:ascii="Times New Roman" w:eastAsia="宋体" w:hAnsi="Times New Roman" w:cs="Times New Roman" w:hint="eastAsia"/>
          <w:sz w:val="28"/>
          <w:szCs w:val="28"/>
        </w:rPr>
        <w:t>年实现城区重点路口全覆盖。推进人、车、桩、网协调发展，制定充电桩优化布局方案，增加老旧小区、交通枢纽等区域充电桩建设数量。到</w:t>
      </w:r>
      <w:r w:rsidRPr="0056701A">
        <w:rPr>
          <w:rFonts w:ascii="Times New Roman" w:eastAsia="宋体" w:hAnsi="Times New Roman" w:cs="Times New Roman" w:hint="eastAsia"/>
          <w:sz w:val="28"/>
          <w:szCs w:val="28"/>
        </w:rPr>
        <w:t>2022</w:t>
      </w:r>
      <w:r w:rsidRPr="0056701A">
        <w:rPr>
          <w:rFonts w:ascii="Times New Roman" w:eastAsia="宋体" w:hAnsi="Times New Roman" w:cs="Times New Roman" w:hint="eastAsia"/>
          <w:sz w:val="28"/>
          <w:szCs w:val="28"/>
        </w:rPr>
        <w:t>年新建不少于</w:t>
      </w:r>
      <w:r w:rsidRPr="0056701A">
        <w:rPr>
          <w:rFonts w:ascii="Times New Roman" w:eastAsia="宋体" w:hAnsi="Times New Roman" w:cs="Times New Roman" w:hint="eastAsia"/>
          <w:sz w:val="28"/>
          <w:szCs w:val="28"/>
        </w:rPr>
        <w:t>5</w:t>
      </w:r>
      <w:r w:rsidRPr="0056701A">
        <w:rPr>
          <w:rFonts w:ascii="Times New Roman" w:eastAsia="宋体" w:hAnsi="Times New Roman" w:cs="Times New Roman" w:hint="eastAsia"/>
          <w:sz w:val="28"/>
          <w:szCs w:val="28"/>
        </w:rPr>
        <w:t>万个电动汽车充电桩，建设</w:t>
      </w:r>
      <w:r w:rsidRPr="0056701A">
        <w:rPr>
          <w:rFonts w:ascii="Times New Roman" w:eastAsia="宋体" w:hAnsi="Times New Roman" w:cs="Times New Roman" w:hint="eastAsia"/>
          <w:sz w:val="28"/>
          <w:szCs w:val="28"/>
        </w:rPr>
        <w:t>100</w:t>
      </w:r>
      <w:r w:rsidRPr="0056701A">
        <w:rPr>
          <w:rFonts w:ascii="Times New Roman" w:eastAsia="宋体" w:hAnsi="Times New Roman" w:cs="Times New Roman" w:hint="eastAsia"/>
          <w:sz w:val="28"/>
          <w:szCs w:val="28"/>
        </w:rPr>
        <w:t>个左右换电站。建立机动车和非道路移动机械排放污染防治数据信息传输系统及动态共享数据库。建设“一库一图一网一端”的城市管理综合执法平台，实现市区街三级执法联动。完善城市视频监测体系，提高视频监控覆盖率及智能巡检能力。加快建设智能场馆、智能冬奥村、“一个</w:t>
      </w:r>
      <w:r w:rsidRPr="0056701A">
        <w:rPr>
          <w:rFonts w:ascii="Times New Roman" w:eastAsia="宋体" w:hAnsi="Times New Roman" w:cs="Times New Roman" w:hint="eastAsia"/>
          <w:sz w:val="28"/>
          <w:szCs w:val="28"/>
        </w:rPr>
        <w:t>APP</w:t>
      </w:r>
      <w:r w:rsidRPr="0056701A">
        <w:rPr>
          <w:rFonts w:ascii="Times New Roman" w:eastAsia="宋体" w:hAnsi="Times New Roman" w:cs="Times New Roman" w:hint="eastAsia"/>
          <w:sz w:val="28"/>
          <w:szCs w:val="28"/>
        </w:rPr>
        <w:t>”等示范项目，打造“科技冬奥”。加快推动冬奥云转播中心建设，促进</w:t>
      </w:r>
      <w:r w:rsidRPr="0056701A">
        <w:rPr>
          <w:rFonts w:ascii="Times New Roman" w:eastAsia="宋体" w:hAnsi="Times New Roman" w:cs="Times New Roman" w:hint="eastAsia"/>
          <w:sz w:val="28"/>
          <w:szCs w:val="28"/>
        </w:rPr>
        <w:t>8K</w:t>
      </w:r>
      <w:r w:rsidRPr="0056701A">
        <w:rPr>
          <w:rFonts w:ascii="Times New Roman" w:eastAsia="宋体" w:hAnsi="Times New Roman" w:cs="Times New Roman" w:hint="eastAsia"/>
          <w:sz w:val="28"/>
          <w:szCs w:val="28"/>
        </w:rPr>
        <w:t>超高清在冬奥会及测试赛上的应用。</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责任单位：市交通委、市生态环境局、市公安局、市城市管理委、北京冬奥组委相关部门、市经济和信息化局、市科委、市发展改革委、北京经济技术开发区管委会、各区政府</w:t>
      </w:r>
      <w:r w:rsidRPr="0056701A">
        <w:rPr>
          <w:rFonts w:ascii="Times New Roman" w:eastAsia="宋体" w:hAnsi="Times New Roman" w:cs="Times New Roman" w:hint="eastAsia"/>
          <w:sz w:val="28"/>
          <w:szCs w:val="28"/>
        </w:rPr>
        <w:t>)</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24.</w:t>
      </w:r>
      <w:r w:rsidRPr="0056701A">
        <w:rPr>
          <w:rFonts w:ascii="Times New Roman" w:eastAsia="宋体" w:hAnsi="Times New Roman" w:cs="Times New Roman" w:hint="eastAsia"/>
          <w:sz w:val="28"/>
          <w:szCs w:val="28"/>
        </w:rPr>
        <w:t>智慧民生应用。聚焦医疗卫生、文化教育、社区服务等民生领域，扩大便民服务智能终端覆盖范围。支持智能停车、智慧门禁、智慧养老等智慧社区应用和平台建设。建设全市互联网医疗服务和监管体系，推动从网上医疗咨询向互联网医院升级，开展可穿戴等新型医疗设备的应用。进一步扩大电子健康病历共享范围，推动医学检验项目、医学影像检查和影像资料互认。建设完善连通各级医疗卫生机构的“疫情数据报送系统”。支持线上线下智慧剧院建设，提升优秀文化作品的传播能力。支持教育机构开展云直播、云课堂等在线教育。推进“</w:t>
      </w:r>
      <w:r w:rsidRPr="0056701A">
        <w:rPr>
          <w:rFonts w:ascii="Times New Roman" w:eastAsia="宋体" w:hAnsi="Times New Roman" w:cs="Times New Roman" w:hint="eastAsia"/>
          <w:sz w:val="28"/>
          <w:szCs w:val="28"/>
        </w:rPr>
        <w:t>VR</w:t>
      </w:r>
      <w:r w:rsidRPr="0056701A">
        <w:rPr>
          <w:rFonts w:ascii="Times New Roman" w:eastAsia="宋体" w:hAnsi="Times New Roman" w:cs="Times New Roman" w:hint="eastAsia"/>
          <w:sz w:val="28"/>
          <w:szCs w:val="28"/>
        </w:rPr>
        <w:t>全景智慧旅游地图”“一键游北京”等智慧旅游项目，鼓励</w:t>
      </w:r>
      <w:r w:rsidRPr="0056701A">
        <w:rPr>
          <w:rFonts w:ascii="Times New Roman" w:eastAsia="宋体" w:hAnsi="Times New Roman" w:cs="Times New Roman" w:hint="eastAsia"/>
          <w:sz w:val="28"/>
          <w:szCs w:val="28"/>
        </w:rPr>
        <w:lastRenderedPageBreak/>
        <w:t>景区推出云游览、云观赏服务。基于第三代社保卡发放民生卡，并逐步实现多卡整合，推进“健康宝”深度应用。建设全市生活必需品监测体系。</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责任单位：市民政局、市卫生健康委、市医保局、市市场监管局、市教委、市文化和旅游局、市委网信办、市经济和信息化局、市科委、市商务局、市人力资源社会保障局、市发展改革委、北京经济技术开发区管委会、各区政府</w:t>
      </w:r>
      <w:r w:rsidRPr="0056701A">
        <w:rPr>
          <w:rFonts w:ascii="Times New Roman" w:eastAsia="宋体" w:hAnsi="Times New Roman" w:cs="Times New Roman" w:hint="eastAsia"/>
          <w:sz w:val="28"/>
          <w:szCs w:val="28"/>
        </w:rPr>
        <w:t>)</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25.</w:t>
      </w:r>
      <w:r w:rsidRPr="0056701A">
        <w:rPr>
          <w:rFonts w:ascii="Times New Roman" w:eastAsia="宋体" w:hAnsi="Times New Roman" w:cs="Times New Roman" w:hint="eastAsia"/>
          <w:sz w:val="28"/>
          <w:szCs w:val="28"/>
        </w:rPr>
        <w:t>智慧产业应用。推动“互联网</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”物流创新工程，推进现代流通供应链建设，鼓励企业加大</w:t>
      </w:r>
      <w:r w:rsidRPr="0056701A">
        <w:rPr>
          <w:rFonts w:ascii="Times New Roman" w:eastAsia="宋体" w:hAnsi="Times New Roman" w:cs="Times New Roman" w:hint="eastAsia"/>
          <w:sz w:val="28"/>
          <w:szCs w:val="28"/>
        </w:rPr>
        <w:t>5G</w:t>
      </w:r>
      <w:r w:rsidRPr="0056701A">
        <w:rPr>
          <w:rFonts w:ascii="Times New Roman" w:eastAsia="宋体" w:hAnsi="Times New Roman" w:cs="Times New Roman" w:hint="eastAsia"/>
          <w:sz w:val="28"/>
          <w:szCs w:val="28"/>
        </w:rPr>
        <w:t>、人工智能等技术在商贸物流设施的应用，支持相关信息化配套设施建设，发展共同配送、无接触配送等末端配送新模式。建设金融公共数据专区，支持首贷中心、续贷中心、确权融资中心建设运行。支持建设车桩一体化平台，实现用户、车辆、运维的动态全局最佳匹配。打造国内领先的氢燃料电池汽车产业试点示范城市。推进制造业企业智能升级，支持建设智能产线、智能车间、智能工厂。探索建设高精尖产业服务平台，提供运行监测、政策咨询、规划评估、要素对接的精准服务。</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责任单位：市商务局、市发展改革委、市科委、市财政局、市金融监管局、市经济和信息化局、北京经济技术开发区管委会、各区政府</w:t>
      </w:r>
      <w:r w:rsidRPr="0056701A">
        <w:rPr>
          <w:rFonts w:ascii="Times New Roman" w:eastAsia="宋体" w:hAnsi="Times New Roman" w:cs="Times New Roman" w:hint="eastAsia"/>
          <w:sz w:val="28"/>
          <w:szCs w:val="28"/>
        </w:rPr>
        <w:t>)</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26.</w:t>
      </w:r>
      <w:r w:rsidRPr="0056701A">
        <w:rPr>
          <w:rFonts w:ascii="Times New Roman" w:eastAsia="宋体" w:hAnsi="Times New Roman" w:cs="Times New Roman" w:hint="eastAsia"/>
          <w:sz w:val="28"/>
          <w:szCs w:val="28"/>
        </w:rPr>
        <w:t>传统基础设施赋能。加快公路、铁路、轨道交通、航空、电网、水务等传统基建数字化改造和智慧化升级，助推京津冀基础设施互联互通。开展前瞻性技术研究，加快创新场景应用落地，率先推动移动互联网、物联网、人工智能等新兴技术与传统基建运营实景的跨界融合，形成全智慧型的基建应用生态链，打造传统基建数字化全国标杆</w:t>
      </w:r>
      <w:r w:rsidRPr="0056701A">
        <w:rPr>
          <w:rFonts w:ascii="Times New Roman" w:eastAsia="宋体" w:hAnsi="Times New Roman" w:cs="Times New Roman" w:hint="eastAsia"/>
          <w:sz w:val="28"/>
          <w:szCs w:val="28"/>
        </w:rPr>
        <w:lastRenderedPageBreak/>
        <w:t>示范。着力打造传统基建数字化的智慧平台，充分发挥数据支撑和能力扩展作用，实现传统基建业务供需精准对接、要素高质量重组和多元主体融通创新，为行业上下游企业创造更大发展机遇和更广阔市场空间。</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责任单位：市发展改革委、市交通委、市科委、市经济和信息化局、北京经济技术开发区管委会、各区政府</w:t>
      </w:r>
      <w:r w:rsidRPr="0056701A">
        <w:rPr>
          <w:rFonts w:ascii="Times New Roman" w:eastAsia="宋体" w:hAnsi="Times New Roman" w:cs="Times New Roman" w:hint="eastAsia"/>
          <w:sz w:val="28"/>
          <w:szCs w:val="28"/>
        </w:rPr>
        <w:t>)</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27.</w:t>
      </w:r>
      <w:r w:rsidRPr="0056701A">
        <w:rPr>
          <w:rFonts w:ascii="Times New Roman" w:eastAsia="宋体" w:hAnsi="Times New Roman" w:cs="Times New Roman" w:hint="eastAsia"/>
          <w:sz w:val="28"/>
          <w:szCs w:val="28"/>
        </w:rPr>
        <w:t>中小企业赋能。落实国家“上云用数赋智”行动，支持互联网平台型龙头企业延伸服务链条，搭建教育、医疗、餐饮、零售、制造、文化、商务、家政服务等细分行业云。建设一批细分行业互联网平台和垂直电商平台，培育一批面向中小企业的数字化服务商。鼓励各类专业服务机构企业上云，支持中小企业服务平台和双创基地的智能化改造，打造中小企业数字赋能生态。</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责任单位：市经济和信息化局、市发展改革委</w:t>
      </w:r>
      <w:r w:rsidRPr="0056701A">
        <w:rPr>
          <w:rFonts w:ascii="Times New Roman" w:eastAsia="宋体" w:hAnsi="Times New Roman" w:cs="Times New Roman" w:hint="eastAsia"/>
          <w:sz w:val="28"/>
          <w:szCs w:val="28"/>
        </w:rPr>
        <w:t>)</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六</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建设可信安全基础设施</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28.</w:t>
      </w:r>
      <w:r w:rsidRPr="0056701A">
        <w:rPr>
          <w:rFonts w:ascii="Times New Roman" w:eastAsia="宋体" w:hAnsi="Times New Roman" w:cs="Times New Roman" w:hint="eastAsia"/>
          <w:sz w:val="28"/>
          <w:szCs w:val="28"/>
        </w:rPr>
        <w:t>基础安全能力设施。促进网络安全产业集聚发展，培育一批拥有网络安全核心技术和服务能力的优质企业。支持操作系统安全、新一代身份认证、终端安全接入、智能病毒防护、密码、态势感知等新型产品服务的研发和产业化，建立完善可信安全防护基础技术产品体系，形成覆盖终端、用户、网络、云、数据、应用的多层级纵深防御、安全威胁精准识别和高效联动的安全服务能力。</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责任单位：市经济和信息化局、市委网信办、市科委、海淀区政府、通州区政府、北京经济技术开发区管委会</w:t>
      </w:r>
      <w:r w:rsidRPr="0056701A">
        <w:rPr>
          <w:rFonts w:ascii="Times New Roman" w:eastAsia="宋体" w:hAnsi="Times New Roman" w:cs="Times New Roman" w:hint="eastAsia"/>
          <w:sz w:val="28"/>
          <w:szCs w:val="28"/>
        </w:rPr>
        <w:t>)</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29.</w:t>
      </w:r>
      <w:r w:rsidRPr="0056701A">
        <w:rPr>
          <w:rFonts w:ascii="Times New Roman" w:eastAsia="宋体" w:hAnsi="Times New Roman" w:cs="Times New Roman" w:hint="eastAsia"/>
          <w:sz w:val="28"/>
          <w:szCs w:val="28"/>
        </w:rPr>
        <w:t>行业应用安全设施。支持开展</w:t>
      </w:r>
      <w:r w:rsidRPr="0056701A">
        <w:rPr>
          <w:rFonts w:ascii="Times New Roman" w:eastAsia="宋体" w:hAnsi="Times New Roman" w:cs="Times New Roman" w:hint="eastAsia"/>
          <w:sz w:val="28"/>
          <w:szCs w:val="28"/>
        </w:rPr>
        <w:t>5G</w:t>
      </w:r>
      <w:r w:rsidRPr="0056701A">
        <w:rPr>
          <w:rFonts w:ascii="Times New Roman" w:eastAsia="宋体" w:hAnsi="Times New Roman" w:cs="Times New Roman" w:hint="eastAsia"/>
          <w:sz w:val="28"/>
          <w:szCs w:val="28"/>
        </w:rPr>
        <w:t>、物联网、工业互联网、云</w:t>
      </w:r>
      <w:r w:rsidRPr="0056701A">
        <w:rPr>
          <w:rFonts w:ascii="Times New Roman" w:eastAsia="宋体" w:hAnsi="Times New Roman" w:cs="Times New Roman" w:hint="eastAsia"/>
          <w:sz w:val="28"/>
          <w:szCs w:val="28"/>
        </w:rPr>
        <w:lastRenderedPageBreak/>
        <w:t>化大数据等场景应用的安全设施改造提升，围绕物联网、工业控制、智能交通、电子商务等场景，将网络安全能力融合到业务中形成部署灵活、功能自适应、云边端协同的内生安全体系。鼓励企业深耕场景安全，形成个性化安全服务能力，培育一批细分领域安全应用服务特色企业。</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责任单位：市委网信办、市经济和信息化局、市科委</w:t>
      </w:r>
      <w:r w:rsidRPr="0056701A">
        <w:rPr>
          <w:rFonts w:ascii="Times New Roman" w:eastAsia="宋体" w:hAnsi="Times New Roman" w:cs="Times New Roman" w:hint="eastAsia"/>
          <w:sz w:val="28"/>
          <w:szCs w:val="28"/>
        </w:rPr>
        <w:t>)</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30.</w:t>
      </w:r>
      <w:r w:rsidRPr="0056701A">
        <w:rPr>
          <w:rFonts w:ascii="Times New Roman" w:eastAsia="宋体" w:hAnsi="Times New Roman" w:cs="Times New Roman" w:hint="eastAsia"/>
          <w:sz w:val="28"/>
          <w:szCs w:val="28"/>
        </w:rPr>
        <w:t>新型安全服务平台。综合利用人工智能、大数据、云计算、</w:t>
      </w:r>
      <w:r w:rsidRPr="0056701A">
        <w:rPr>
          <w:rFonts w:ascii="Times New Roman" w:eastAsia="宋体" w:hAnsi="Times New Roman" w:cs="Times New Roman" w:hint="eastAsia"/>
          <w:sz w:val="28"/>
          <w:szCs w:val="28"/>
        </w:rPr>
        <w:t>IoT</w:t>
      </w:r>
      <w:r w:rsidRPr="0056701A">
        <w:rPr>
          <w:rFonts w:ascii="Times New Roman" w:eastAsia="宋体" w:hAnsi="Times New Roman" w:cs="Times New Roman" w:hint="eastAsia"/>
          <w:sz w:val="28"/>
          <w:szCs w:val="28"/>
        </w:rPr>
        <w:t>智能感知、区块链、软件定义安全、安全虚拟化等新技术，推进新型基础设施安全态势感知和风险评估体系建设，整合形成统一的新型安全服务平台。支持建设集网络安全态势感知、风险评估、通报预警、应急处置和联动指挥为一体的新型网络安全运营服务平台。</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责任单位：市委网信办、市经济和信息化局、市科委</w:t>
      </w:r>
      <w:r w:rsidRPr="0056701A">
        <w:rPr>
          <w:rFonts w:ascii="Times New Roman" w:eastAsia="宋体" w:hAnsi="Times New Roman" w:cs="Times New Roman" w:hint="eastAsia"/>
          <w:sz w:val="28"/>
          <w:szCs w:val="28"/>
        </w:rPr>
        <w:t>)</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三、保障措施</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一</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强化要素保障</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加大信贷优惠支持力度，发挥财政资金、基金引导作用，积极争取利用不动产投资信托基金，支持各类市场主体参与建设。加强对全市重大新基建项目土地指标的保障。重点引进培育规划建设、投资运营等方面的行业管理人才以及引领新基建技术研发的技术领军人才。</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责任单位：市发展改革委、市财政局、市金融监管局、市规划自然资源委、市人才局</w:t>
      </w:r>
      <w:r w:rsidRPr="0056701A">
        <w:rPr>
          <w:rFonts w:ascii="Times New Roman" w:eastAsia="宋体" w:hAnsi="Times New Roman" w:cs="Times New Roman" w:hint="eastAsia"/>
          <w:sz w:val="28"/>
          <w:szCs w:val="28"/>
        </w:rPr>
        <w:t>)</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二</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完善标准规范</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围绕技术研发、工程实施、维护管理等，支持研究建立企业、行业标准，推动地方标准上升为国家标准，促进新型基础设施的互通、</w:t>
      </w:r>
      <w:r w:rsidRPr="0056701A">
        <w:rPr>
          <w:rFonts w:ascii="Times New Roman" w:eastAsia="宋体" w:hAnsi="Times New Roman" w:cs="Times New Roman" w:hint="eastAsia"/>
          <w:sz w:val="28"/>
          <w:szCs w:val="28"/>
        </w:rPr>
        <w:lastRenderedPageBreak/>
        <w:t>融合，提高产业核心竞争力。</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责任单位：市市场监管局、市经济和信息化局、市发展改革委</w:t>
      </w:r>
      <w:r w:rsidRPr="0056701A">
        <w:rPr>
          <w:rFonts w:ascii="Times New Roman" w:eastAsia="宋体" w:hAnsi="Times New Roman" w:cs="Times New Roman" w:hint="eastAsia"/>
          <w:sz w:val="28"/>
          <w:szCs w:val="28"/>
        </w:rPr>
        <w:t>)</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三</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丰富应用场景</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聚焦“互联网</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教育、医疗、交通、社区服务等行业领域，加快推出一批示范工程。围绕教育、医疗、交通等重点行业领域，组织创新应用大赛，推动公共数据有序开放。支持制造企业开展智能化改造，组织开展中小企业数字化赋能。发展数字经济新业态新模式，扩大新消费。</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责任单位：市科委、中关村管委会、市发展改革委、市经济和信息化局、北京经济技术开发区管委会、各区政府</w:t>
      </w:r>
      <w:r w:rsidRPr="0056701A">
        <w:rPr>
          <w:rFonts w:ascii="Times New Roman" w:eastAsia="宋体" w:hAnsi="Times New Roman" w:cs="Times New Roman" w:hint="eastAsia"/>
          <w:sz w:val="28"/>
          <w:szCs w:val="28"/>
        </w:rPr>
        <w:t>)</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四</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优化营商环境</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深入推进重要领域和关键环节改革，提升服务企业水平。放宽市场准入，实行包容审慎监管，探索适用于新业态新模式的“沙箱监管”措施。</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责任单位：市发展改革委、市市场监管局、市通信管理局、市委网信办</w:t>
      </w:r>
      <w:r w:rsidRPr="0056701A">
        <w:rPr>
          <w:rFonts w:ascii="Times New Roman" w:eastAsia="宋体" w:hAnsi="Times New Roman" w:cs="Times New Roman" w:hint="eastAsia"/>
          <w:sz w:val="28"/>
          <w:szCs w:val="28"/>
        </w:rPr>
        <w:t>)</w:t>
      </w:r>
    </w:p>
    <w:p w:rsidR="0056701A" w:rsidRPr="0056701A" w:rsidRDefault="0056701A" w:rsidP="0056701A">
      <w:pPr>
        <w:ind w:firstLineChars="200" w:firstLine="560"/>
        <w:rPr>
          <w:rFonts w:ascii="Times New Roman" w:eastAsia="宋体" w:hAnsi="Times New Roman" w:cs="Times New Roman"/>
          <w:sz w:val="28"/>
          <w:szCs w:val="28"/>
        </w:rPr>
      </w:pPr>
    </w:p>
    <w:p w:rsidR="0056701A" w:rsidRPr="0056701A" w:rsidRDefault="0056701A" w:rsidP="0056701A">
      <w:pPr>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附件</w:t>
      </w:r>
      <w:r w:rsidRPr="0056701A">
        <w:rPr>
          <w:rFonts w:ascii="Times New Roman" w:eastAsia="宋体" w:hAnsi="Times New Roman" w:cs="Times New Roman" w:hint="eastAsia"/>
          <w:sz w:val="28"/>
          <w:szCs w:val="28"/>
        </w:rPr>
        <w:t>2</w:t>
      </w:r>
    </w:p>
    <w:p w:rsidR="0056701A" w:rsidRPr="0056701A" w:rsidRDefault="0056701A" w:rsidP="0056701A">
      <w:pPr>
        <w:jc w:val="center"/>
        <w:outlineLvl w:val="3"/>
        <w:rPr>
          <w:rFonts w:ascii="Times New Roman" w:eastAsia="宋体" w:hAnsi="Times New Roman" w:cs="Times New Roman"/>
          <w:b/>
          <w:sz w:val="28"/>
          <w:szCs w:val="28"/>
        </w:rPr>
      </w:pPr>
      <w:r w:rsidRPr="0056701A">
        <w:rPr>
          <w:rFonts w:ascii="Times New Roman" w:eastAsia="宋体" w:hAnsi="Times New Roman" w:cs="Times New Roman" w:hint="eastAsia"/>
          <w:b/>
          <w:sz w:val="28"/>
          <w:szCs w:val="28"/>
        </w:rPr>
        <w:t>北京市加快新场景建设培育数字经济新生态行动方案</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一、工作思路</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以数字化赋能经济发展和培育优化新经济生态为主线，以场景驱动数字经济技术创新、场景创新与新型基础设施建设深度融合为引领，聚焦人工智能、</w:t>
      </w:r>
      <w:r w:rsidRPr="0056701A">
        <w:rPr>
          <w:rFonts w:ascii="Times New Roman" w:eastAsia="宋体" w:hAnsi="Times New Roman" w:cs="Times New Roman" w:hint="eastAsia"/>
          <w:sz w:val="28"/>
          <w:szCs w:val="28"/>
        </w:rPr>
        <w:t>5G</w:t>
      </w:r>
      <w:r w:rsidRPr="0056701A">
        <w:rPr>
          <w:rFonts w:ascii="Times New Roman" w:eastAsia="宋体" w:hAnsi="Times New Roman" w:cs="Times New Roman" w:hint="eastAsia"/>
          <w:sz w:val="28"/>
          <w:szCs w:val="28"/>
        </w:rPr>
        <w:t>、物联网、大数据、区块链、生命科学、新材料等领域新技术应用，为推动企业特别是中小企业技术创新应用提供更多</w:t>
      </w:r>
      <w:r w:rsidRPr="0056701A">
        <w:rPr>
          <w:rFonts w:ascii="Times New Roman" w:eastAsia="宋体" w:hAnsi="Times New Roman" w:cs="Times New Roman" w:hint="eastAsia"/>
          <w:sz w:val="28"/>
          <w:szCs w:val="28"/>
        </w:rPr>
        <w:lastRenderedPageBreak/>
        <w:t>“高含金量”场景条件，积极推广新业态新模式，加快培育新的经济增长点，更好推动北京经济高质量发展。</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二、基本原则</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——系统布局、统筹推进。统筹政策、机制、资金、人才等要素，集聚央地、市区、行业、领域等资源，有序开放场景供给，促进新技术、新产业、新业态、新模式不断涌现。</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——创新驱动、数字引领。充分发挥北京科技和人才优势，加快推动产业链向高端环节延伸，引领高精尖产业发展。紧紧围绕超大城市治理需求，促进基于数字化的智慧城市发展。</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区域协同、融合赋能。以“三城一区”、北京城市副中心为核心，以中关村“一区多园”为拓展，以服务京津冀协同发展为方向，形成场景建设集聚效应和场景供给多元态势。加强新技术应用示范，推动创新资源聚合，带动产业深度融合发展。</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健全制度、创新监管。健全场景建设机制，引导各类主体参与，加速技术、产品应用和迭代，完善创新创业生态，提高服务能力和监管效率，实现放活与管好有机结合，形成政府、市场、社会多方共建共享的场景应用格局。</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三、发展目标</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通过实施应用场景“十百千”工程，建设“</w:t>
      </w:r>
      <w:r w:rsidRPr="0056701A">
        <w:rPr>
          <w:rFonts w:ascii="Times New Roman" w:eastAsia="宋体" w:hAnsi="Times New Roman" w:cs="Times New Roman" w:hint="eastAsia"/>
          <w:sz w:val="28"/>
          <w:szCs w:val="28"/>
        </w:rPr>
        <w:t>10+</w:t>
      </w:r>
      <w:r w:rsidRPr="0056701A">
        <w:rPr>
          <w:rFonts w:ascii="Times New Roman" w:eastAsia="宋体" w:hAnsi="Times New Roman" w:cs="Times New Roman" w:hint="eastAsia"/>
          <w:sz w:val="28"/>
          <w:szCs w:val="28"/>
        </w:rPr>
        <w:t>”综合展现北京城市魅力和重要创新成果的特色示范性场景，复制和推广“</w:t>
      </w:r>
      <w:r w:rsidRPr="0056701A">
        <w:rPr>
          <w:rFonts w:ascii="Times New Roman" w:eastAsia="宋体" w:hAnsi="Times New Roman" w:cs="Times New Roman" w:hint="eastAsia"/>
          <w:sz w:val="28"/>
          <w:szCs w:val="28"/>
        </w:rPr>
        <w:t>100+</w:t>
      </w:r>
      <w:r w:rsidRPr="0056701A">
        <w:rPr>
          <w:rFonts w:ascii="Times New Roman" w:eastAsia="宋体" w:hAnsi="Times New Roman" w:cs="Times New Roman" w:hint="eastAsia"/>
          <w:sz w:val="28"/>
          <w:szCs w:val="28"/>
        </w:rPr>
        <w:t>”城市管理与服务典型新应用，壮大“</w:t>
      </w:r>
      <w:r w:rsidRPr="0056701A">
        <w:rPr>
          <w:rFonts w:ascii="Times New Roman" w:eastAsia="宋体" w:hAnsi="Times New Roman" w:cs="Times New Roman" w:hint="eastAsia"/>
          <w:sz w:val="28"/>
          <w:szCs w:val="28"/>
        </w:rPr>
        <w:t>1000+</w:t>
      </w:r>
      <w:r w:rsidRPr="0056701A">
        <w:rPr>
          <w:rFonts w:ascii="Times New Roman" w:eastAsia="宋体" w:hAnsi="Times New Roman" w:cs="Times New Roman" w:hint="eastAsia"/>
          <w:sz w:val="28"/>
          <w:szCs w:val="28"/>
        </w:rPr>
        <w:t>”具有爆发潜力的高成长性企业，为企业创新发展提供更大市场空间，培育形成高效协同、智能</w:t>
      </w:r>
      <w:r w:rsidRPr="0056701A">
        <w:rPr>
          <w:rFonts w:ascii="Times New Roman" w:eastAsia="宋体" w:hAnsi="Times New Roman" w:cs="Times New Roman" w:hint="eastAsia"/>
          <w:sz w:val="28"/>
          <w:szCs w:val="28"/>
        </w:rPr>
        <w:lastRenderedPageBreak/>
        <w:t>融合的数字经济发展新生态，将北京建设成为全国领先的数字经济发展高地。</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四、重点任务</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一</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面向智能交通，构建绿色安全智慧出行体系。丰富自动驾驶开放测试道路场景，在北京经济技术开发区、海淀区等重点区域部署</w:t>
      </w:r>
      <w:r w:rsidRPr="0056701A">
        <w:rPr>
          <w:rFonts w:ascii="Times New Roman" w:eastAsia="宋体" w:hAnsi="Times New Roman" w:cs="Times New Roman" w:hint="eastAsia"/>
          <w:sz w:val="28"/>
          <w:szCs w:val="28"/>
        </w:rPr>
        <w:t>5G</w:t>
      </w:r>
      <w:r w:rsidRPr="0056701A">
        <w:rPr>
          <w:rFonts w:ascii="Times New Roman" w:eastAsia="宋体" w:hAnsi="Times New Roman" w:cs="Times New Roman" w:hint="eastAsia"/>
          <w:sz w:val="28"/>
          <w:szCs w:val="28"/>
        </w:rPr>
        <w:t>车联网路侧基础设施，建设云平台，率先实现</w:t>
      </w:r>
      <w:r w:rsidRPr="0056701A">
        <w:rPr>
          <w:rFonts w:ascii="Times New Roman" w:eastAsia="宋体" w:hAnsi="Times New Roman" w:cs="Times New Roman" w:hint="eastAsia"/>
          <w:sz w:val="28"/>
          <w:szCs w:val="28"/>
        </w:rPr>
        <w:t>L4/L5</w:t>
      </w:r>
      <w:r w:rsidRPr="0056701A">
        <w:rPr>
          <w:rFonts w:ascii="Times New Roman" w:eastAsia="宋体" w:hAnsi="Times New Roman" w:cs="Times New Roman" w:hint="eastAsia"/>
          <w:sz w:val="28"/>
          <w:szCs w:val="28"/>
        </w:rPr>
        <w:t>级自动驾驶在城市出行、物流运输等场景应用，促进智慧城市、智能交通、智能汽车一体化融合发展。聚焦城市交通管理智能化体系建设和出行服务质量提升等相关应用场景，围绕交通计算、绿色交通一体化和公交线网优化等需求，推动大数据、云计算、人工智能、北斗导航等技术在全市交通综合治理中的应用示范。聚焦智慧轨道交通建设与运营等典型应用场景，围绕智慧车辆、智能维护、智慧建设、智慧制造等，推动机器人、非降水施工、环境智能感知及控制、智能安检、北斗导航、</w:t>
      </w:r>
      <w:r w:rsidRPr="0056701A">
        <w:rPr>
          <w:rFonts w:ascii="Times New Roman" w:eastAsia="宋体" w:hAnsi="Times New Roman" w:cs="Times New Roman" w:hint="eastAsia"/>
          <w:sz w:val="28"/>
          <w:szCs w:val="28"/>
        </w:rPr>
        <w:t>5G</w:t>
      </w:r>
      <w:r w:rsidRPr="0056701A">
        <w:rPr>
          <w:rFonts w:ascii="Times New Roman" w:eastAsia="宋体" w:hAnsi="Times New Roman" w:cs="Times New Roman" w:hint="eastAsia"/>
          <w:sz w:val="28"/>
          <w:szCs w:val="28"/>
        </w:rPr>
        <w:t>、建筑信息模型</w:t>
      </w:r>
      <w:r w:rsidRPr="0056701A">
        <w:rPr>
          <w:rFonts w:ascii="Times New Roman" w:eastAsia="宋体" w:hAnsi="Times New Roman" w:cs="Times New Roman" w:hint="eastAsia"/>
          <w:sz w:val="28"/>
          <w:szCs w:val="28"/>
        </w:rPr>
        <w:t>(BIM)</w:t>
      </w:r>
      <w:r w:rsidRPr="0056701A">
        <w:rPr>
          <w:rFonts w:ascii="Times New Roman" w:eastAsia="宋体" w:hAnsi="Times New Roman" w:cs="Times New Roman" w:hint="eastAsia"/>
          <w:sz w:val="28"/>
          <w:szCs w:val="28"/>
        </w:rPr>
        <w:t>等技术在轨道交通</w:t>
      </w:r>
      <w:r w:rsidRPr="0056701A">
        <w:rPr>
          <w:rFonts w:ascii="Times New Roman" w:eastAsia="宋体" w:hAnsi="Times New Roman" w:cs="Times New Roman" w:hint="eastAsia"/>
          <w:sz w:val="28"/>
          <w:szCs w:val="28"/>
        </w:rPr>
        <w:t>13</w:t>
      </w:r>
      <w:r w:rsidRPr="0056701A">
        <w:rPr>
          <w:rFonts w:ascii="Times New Roman" w:eastAsia="宋体" w:hAnsi="Times New Roman" w:cs="Times New Roman" w:hint="eastAsia"/>
          <w:sz w:val="28"/>
          <w:szCs w:val="28"/>
        </w:rPr>
        <w:t>号线扩能改造、</w:t>
      </w:r>
      <w:r w:rsidRPr="0056701A">
        <w:rPr>
          <w:rFonts w:ascii="Times New Roman" w:eastAsia="宋体" w:hAnsi="Times New Roman" w:cs="Times New Roman" w:hint="eastAsia"/>
          <w:sz w:val="28"/>
          <w:szCs w:val="28"/>
        </w:rPr>
        <w:t>11</w:t>
      </w:r>
      <w:r w:rsidRPr="0056701A">
        <w:rPr>
          <w:rFonts w:ascii="Times New Roman" w:eastAsia="宋体" w:hAnsi="Times New Roman" w:cs="Times New Roman" w:hint="eastAsia"/>
          <w:sz w:val="28"/>
          <w:szCs w:val="28"/>
        </w:rPr>
        <w:t>号线、</w:t>
      </w:r>
      <w:r w:rsidRPr="0056701A">
        <w:rPr>
          <w:rFonts w:ascii="Times New Roman" w:eastAsia="宋体" w:hAnsi="Times New Roman" w:cs="Times New Roman" w:hint="eastAsia"/>
          <w:sz w:val="28"/>
          <w:szCs w:val="28"/>
        </w:rPr>
        <w:t>19</w:t>
      </w:r>
      <w:r w:rsidRPr="0056701A">
        <w:rPr>
          <w:rFonts w:ascii="Times New Roman" w:eastAsia="宋体" w:hAnsi="Times New Roman" w:cs="Times New Roman" w:hint="eastAsia"/>
          <w:sz w:val="28"/>
          <w:szCs w:val="28"/>
        </w:rPr>
        <w:t>号线等项目中推广应用，服务保障市民安全、便捷、绿色、舒适出行。</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责任单位：市交通委、市重大项目办、市公安局公安交通管理局、市科委、市经济和信息化局、中关村管委会、北京经济技术开发区管委会、海淀区政府</w:t>
      </w:r>
      <w:r w:rsidRPr="0056701A">
        <w:rPr>
          <w:rFonts w:ascii="Times New Roman" w:eastAsia="宋体" w:hAnsi="Times New Roman" w:cs="Times New Roman" w:hint="eastAsia"/>
          <w:sz w:val="28"/>
          <w:szCs w:val="28"/>
        </w:rPr>
        <w:t>)</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二</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面向智慧医疗，加快人工智能等技术与医药健康交叉融合。加快推进互联网医院建设，引入人工智能、</w:t>
      </w:r>
      <w:r w:rsidRPr="0056701A">
        <w:rPr>
          <w:rFonts w:ascii="Times New Roman" w:eastAsia="宋体" w:hAnsi="Times New Roman" w:cs="Times New Roman" w:hint="eastAsia"/>
          <w:sz w:val="28"/>
          <w:szCs w:val="28"/>
        </w:rPr>
        <w:t>5G</w:t>
      </w:r>
      <w:r w:rsidRPr="0056701A">
        <w:rPr>
          <w:rFonts w:ascii="Times New Roman" w:eastAsia="宋体" w:hAnsi="Times New Roman" w:cs="Times New Roman" w:hint="eastAsia"/>
          <w:sz w:val="28"/>
          <w:szCs w:val="28"/>
        </w:rPr>
        <w:t>、区块链、物联网、身份认证等技术，整合线上线下医疗资源，推进医联体建设，实现信息与资源共享，拓展健康管理、数据运营、金融服务等增值功能，为市</w:t>
      </w:r>
      <w:r w:rsidRPr="0056701A">
        <w:rPr>
          <w:rFonts w:ascii="Times New Roman" w:eastAsia="宋体" w:hAnsi="Times New Roman" w:cs="Times New Roman" w:hint="eastAsia"/>
          <w:sz w:val="28"/>
          <w:szCs w:val="28"/>
        </w:rPr>
        <w:lastRenderedPageBreak/>
        <w:t>民提供高效、便捷、智能的诊疗服务。加快推进“智慧医院”建设，围绕医院智能化管理、智能化诊疗等关键环节，加快预导诊机器人、语音录入、人工智能辅助诊疗等技术布局，推动医院内部流程再造，提高医疗质量和效率。</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责任单位：市卫生健康委、市科委、市药监局、市医保局、北京银保监局、市金融监管局</w:t>
      </w:r>
      <w:r w:rsidRPr="0056701A">
        <w:rPr>
          <w:rFonts w:ascii="Times New Roman" w:eastAsia="宋体" w:hAnsi="Times New Roman" w:cs="Times New Roman" w:hint="eastAsia"/>
          <w:sz w:val="28"/>
          <w:szCs w:val="28"/>
        </w:rPr>
        <w:t>)</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三</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面向城市管理，提升城市精细化管理水平。聚焦智慧社区、环境治理等应用场景，推广海淀城市大脑场景的组织经验，大力发展城市科技，推进物联网、云计算、大数据、人工智能、</w:t>
      </w:r>
      <w:r w:rsidRPr="0056701A">
        <w:rPr>
          <w:rFonts w:ascii="Times New Roman" w:eastAsia="宋体" w:hAnsi="Times New Roman" w:cs="Times New Roman" w:hint="eastAsia"/>
          <w:sz w:val="28"/>
          <w:szCs w:val="28"/>
        </w:rPr>
        <w:t>5G</w:t>
      </w:r>
      <w:r w:rsidRPr="0056701A">
        <w:rPr>
          <w:rFonts w:ascii="Times New Roman" w:eastAsia="宋体" w:hAnsi="Times New Roman" w:cs="Times New Roman" w:hint="eastAsia"/>
          <w:sz w:val="28"/>
          <w:szCs w:val="28"/>
        </w:rPr>
        <w:t>、超高清视频等技术应用。加快综合风险评估、监测预警等关键环节技术开发，推广</w:t>
      </w:r>
      <w:r w:rsidRPr="0056701A">
        <w:rPr>
          <w:rFonts w:ascii="Times New Roman" w:eastAsia="宋体" w:hAnsi="Times New Roman" w:cs="Times New Roman" w:hint="eastAsia"/>
          <w:sz w:val="28"/>
          <w:szCs w:val="28"/>
        </w:rPr>
        <w:t>5G</w:t>
      </w:r>
      <w:r w:rsidRPr="0056701A">
        <w:rPr>
          <w:rFonts w:ascii="Times New Roman" w:eastAsia="宋体" w:hAnsi="Times New Roman" w:cs="Times New Roman" w:hint="eastAsia"/>
          <w:sz w:val="28"/>
          <w:szCs w:val="28"/>
        </w:rPr>
        <w:t>网络图像传输和处理技术、终端接收和网络视频技术应用，为智慧安防提供支撑，提升首都安全整体防控智能化水平。支持大气、水、土壤等生态环境质量监测与评估，污染物及温室气体排放控制与污染源监管，生活垃圾分类投放收运及森林防火应急救援等领域关键技术产品研发与集成示范应用，持续推动环境质量改善，切实维护生态安全。</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责任单位：市经济和信息化局、市民政局、市公安局、市应急局、市城市管理委、市生态环境局、市园林绿化局、市水务局、市科委</w:t>
      </w:r>
      <w:r w:rsidRPr="0056701A">
        <w:rPr>
          <w:rFonts w:ascii="Times New Roman" w:eastAsia="宋体" w:hAnsi="Times New Roman" w:cs="Times New Roman" w:hint="eastAsia"/>
          <w:sz w:val="28"/>
          <w:szCs w:val="28"/>
        </w:rPr>
        <w:t>)</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四</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面向政务服务，运用区块链等技术赋能效率提升。聚焦政务服务“全程网办、全网通办”，推动区块链、人工智能、大数据等技术创新应用，推进政务服务“减材料、减跑动、减时限、减环节”，实现工作日全程交互式在线实时服务，不断提高线上政务服务群众满意度。探索运用区块链等技术提升数据共享和业务协同能力，重点推进电子</w:t>
      </w:r>
      <w:r w:rsidRPr="0056701A">
        <w:rPr>
          <w:rFonts w:ascii="Times New Roman" w:eastAsia="宋体" w:hAnsi="Times New Roman" w:cs="Times New Roman" w:hint="eastAsia"/>
          <w:sz w:val="28"/>
          <w:szCs w:val="28"/>
        </w:rPr>
        <w:lastRenderedPageBreak/>
        <w:t>证照、电子档案、数字身份等居民个人信息的全链条共享应用，强化数据安全管理和隐私保护。强化新技术在“互联网</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”监管领域的应用，推动线上闭环监管和“非接触式”监管。在西城、朝阳、海淀、顺义等区综合运用新技术开展政务服务创新示范。推动运用新技术对政务服务质量等定期进行精准评估。</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责任单位：市政务服务局、市科委、市经济和信息化局、西城区政府、朝阳区政府、海淀区政府、顺义区政府</w:t>
      </w:r>
      <w:r w:rsidRPr="0056701A">
        <w:rPr>
          <w:rFonts w:ascii="Times New Roman" w:eastAsia="宋体" w:hAnsi="Times New Roman" w:cs="Times New Roman" w:hint="eastAsia"/>
          <w:sz w:val="28"/>
          <w:szCs w:val="28"/>
        </w:rPr>
        <w:t>)</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五</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面向线上教育，以数字化驱动教育现代化。加强数字资源共享交换中心和统一服务门户建设，做好数字教育资源知识产权保护，实现优质数字教育资源汇聚共享。选择部分学校开展互联网教学试点，推进智慧校园建设。鼓励和支持各类平台型企业运用人工智能等技术开发智慧教育业务，探索“互联网</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”教育等未来教育新模式。将线上教育类服务纳入政府购买服务指导性目录，引导各类学校与平台型企业合作开发在线课程、个性辅导等优质线上教育产品。</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责任单位：市教委、市财政局、各区政府</w:t>
      </w:r>
      <w:r w:rsidRPr="0056701A">
        <w:rPr>
          <w:rFonts w:ascii="Times New Roman" w:eastAsia="宋体" w:hAnsi="Times New Roman" w:cs="Times New Roman" w:hint="eastAsia"/>
          <w:sz w:val="28"/>
          <w:szCs w:val="28"/>
        </w:rPr>
        <w:t>)</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六</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面向产业升级，加速重点领域数字化转型。加大装备制造、新能源汽车、医药健康、高效设施农业等领域应用场景开放力度，加强</w:t>
      </w:r>
      <w:r w:rsidRPr="0056701A">
        <w:rPr>
          <w:rFonts w:ascii="Times New Roman" w:eastAsia="宋体" w:hAnsi="Times New Roman" w:cs="Times New Roman" w:hint="eastAsia"/>
          <w:sz w:val="28"/>
          <w:szCs w:val="28"/>
        </w:rPr>
        <w:t>5G</w:t>
      </w:r>
      <w:r w:rsidRPr="0056701A">
        <w:rPr>
          <w:rFonts w:ascii="Times New Roman" w:eastAsia="宋体" w:hAnsi="Times New Roman" w:cs="Times New Roman" w:hint="eastAsia"/>
          <w:sz w:val="28"/>
          <w:szCs w:val="28"/>
        </w:rPr>
        <w:t>、工业自动化控制、工业</w:t>
      </w:r>
      <w:r w:rsidRPr="0056701A">
        <w:rPr>
          <w:rFonts w:ascii="Times New Roman" w:eastAsia="宋体" w:hAnsi="Times New Roman" w:cs="Times New Roman" w:hint="eastAsia"/>
          <w:sz w:val="28"/>
          <w:szCs w:val="28"/>
        </w:rPr>
        <w:t>AR</w:t>
      </w:r>
      <w:r w:rsidRPr="0056701A">
        <w:rPr>
          <w:rFonts w:ascii="Times New Roman" w:eastAsia="宋体" w:hAnsi="Times New Roman" w:cs="Times New Roman" w:hint="eastAsia"/>
          <w:sz w:val="28"/>
          <w:szCs w:val="28"/>
        </w:rPr>
        <w:t>、数字孪生、超高清视频等技术示范应用，推动智能化、数字化转型。利用大数据、云计算、人工智能、移动互联网、工业互联网等技术，助推平台经济、共享经济、在线经济等新兴服务经济发展，培育研发、设计、检测等高端服务业态，推动服务业转型升级。围绕远程办公，支持企业集成人工智能、大数据</w:t>
      </w:r>
      <w:r w:rsidRPr="0056701A">
        <w:rPr>
          <w:rFonts w:ascii="Times New Roman" w:eastAsia="宋体" w:hAnsi="Times New Roman" w:cs="Times New Roman" w:hint="eastAsia"/>
          <w:sz w:val="28"/>
          <w:szCs w:val="28"/>
        </w:rPr>
        <w:lastRenderedPageBreak/>
        <w:t>等技术，建设智能协同办公平台，为企业提供无边界协同、全场景协作等远程办公服务。运用数据加密、信息安全等技术，保障远程办公信息和数据安全。围绕内容创作、设计制作、展示传播、信息服务、消费体验等文化领域关键环节，推动人工智能、大数据、超高清视频、</w:t>
      </w:r>
      <w:r w:rsidRPr="0056701A">
        <w:rPr>
          <w:rFonts w:ascii="Times New Roman" w:eastAsia="宋体" w:hAnsi="Times New Roman" w:cs="Times New Roman" w:hint="eastAsia"/>
          <w:sz w:val="28"/>
          <w:szCs w:val="28"/>
        </w:rPr>
        <w:t>5G</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VR</w:t>
      </w:r>
      <w:r w:rsidRPr="0056701A">
        <w:rPr>
          <w:rFonts w:ascii="Times New Roman" w:eastAsia="宋体" w:hAnsi="Times New Roman" w:cs="Times New Roman" w:hint="eastAsia"/>
          <w:sz w:val="28"/>
          <w:szCs w:val="28"/>
        </w:rPr>
        <w:t>等技术应用，促进传统文化产业数字化升级，培育新型文化业态和文化消费模式。探索中小企业上云的典型场景及实施路径，积极培育相关平台型企业，支持企业向专精特新方向转型发展。</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责任单位：市经济和信息化局、市科委、市文化和旅游局、市广电局、市文物局、海淀区政府</w:t>
      </w:r>
      <w:r w:rsidRPr="0056701A">
        <w:rPr>
          <w:rFonts w:ascii="Times New Roman" w:eastAsia="宋体" w:hAnsi="Times New Roman" w:cs="Times New Roman" w:hint="eastAsia"/>
          <w:sz w:val="28"/>
          <w:szCs w:val="28"/>
        </w:rPr>
        <w:t>)</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七</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面向央企服务，探索数字融合发展新模式。持续深化在京央企应用场景组织工作。围绕在京中央金融机构供应链金融、跨境支付、资产管理、保险等行业技术需求，推动区块链、大数据、人工智能等领域科技型企业参与相关应用场景建设。深入对接能源、电力、通信、高铁、航空、建筑等领域在京央企，共同围绕智慧能源、数字建筑、智能交通、智慧工厂以及老旧小区改造等领域的技术需求，组织凝练一批具有较大量级和较强示范带动作用的应用场景，推动工业互联网、智能装备制造、大数据融合、现场总线控制等领域企业参与央企应用场景建设。</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责任单位：市科委、市国资委</w:t>
      </w:r>
      <w:r w:rsidRPr="0056701A">
        <w:rPr>
          <w:rFonts w:ascii="Times New Roman" w:eastAsia="宋体" w:hAnsi="Times New Roman" w:cs="Times New Roman" w:hint="eastAsia"/>
          <w:sz w:val="28"/>
          <w:szCs w:val="28"/>
        </w:rPr>
        <w:t>)</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八</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面向“科技冬奥”，加快智能技术体验应用。聚焦“科技冬奥”智能技术典型场景应用，围绕办赛、参赛、观赛等重点环节，加强数字孪生、云转播、沉浸式观赛、复眼摄像、多场景一脸通行等智能技术体验布局。加快推动奥林匹克中心区、延庆赛区、首钢园区等三大</w:t>
      </w:r>
      <w:r w:rsidRPr="0056701A">
        <w:rPr>
          <w:rFonts w:ascii="Times New Roman" w:eastAsia="宋体" w:hAnsi="Times New Roman" w:cs="Times New Roman" w:hint="eastAsia"/>
          <w:sz w:val="28"/>
          <w:szCs w:val="28"/>
        </w:rPr>
        <w:lastRenderedPageBreak/>
        <w:t>智慧示范园区建设，打造基于人工智能技术深度集成利用的智慧场馆，推广自动驾驶、智慧导览、高清直播、智能机器人、数字化</w:t>
      </w:r>
      <w:r w:rsidRPr="0056701A">
        <w:rPr>
          <w:rFonts w:ascii="Times New Roman" w:eastAsia="宋体" w:hAnsi="Times New Roman" w:cs="Times New Roman" w:hint="eastAsia"/>
          <w:sz w:val="28"/>
          <w:szCs w:val="28"/>
        </w:rPr>
        <w:t>3D</w:t>
      </w:r>
      <w:r w:rsidRPr="0056701A">
        <w:rPr>
          <w:rFonts w:ascii="Times New Roman" w:eastAsia="宋体" w:hAnsi="Times New Roman" w:cs="Times New Roman" w:hint="eastAsia"/>
          <w:sz w:val="28"/>
          <w:szCs w:val="28"/>
        </w:rPr>
        <w:t>重建等技术在园区聚集应用，助力举办一届精彩、非凡、卓越的冬奥盛会。</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责任单位：北京冬奥组委相关部门、市科委、朝阳区政府、延庆区政府、石景山区政府</w:t>
      </w:r>
      <w:r w:rsidRPr="0056701A">
        <w:rPr>
          <w:rFonts w:ascii="Times New Roman" w:eastAsia="宋体" w:hAnsi="Times New Roman" w:cs="Times New Roman" w:hint="eastAsia"/>
          <w:sz w:val="28"/>
          <w:szCs w:val="28"/>
        </w:rPr>
        <w:t>)</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九</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面向重点区域，加强重大应用场景示范组织设计。聚焦“三城一区”城市大脑建设、“能源谷”、“生命谷”、北京综合性国家科学中心、国家新一代人工智能创新发展试验区等重大战略布局，加快智慧城市、智能电网、智能楼宇、智能仪器仪表等应用场景落地。聚焦北京城市副中心环球影城、地下交通环廊、设计小镇、城市绿心等重大项目技术需求，加强数字建筑、智慧灯杆、资源循环利用等技术应用。聚焦中国</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河北</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自由贸易试验区大兴机场片区、天竺综合保税区，推广应用新型海关监管技术。加快数字复原、智能化全自动立体停车、市政“多杆合一”等技术在城市更新中的应用。</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责任单位：中关村科学城管委会、怀柔科学城管委会、未来科学城管委会、北京经济技术开发区管委会、北京城市副中心管委会、天竺综保区管委会、市商务局、北京海关、市城市管理委、大兴区政府、顺义区政府</w:t>
      </w:r>
      <w:r w:rsidRPr="0056701A">
        <w:rPr>
          <w:rFonts w:ascii="Times New Roman" w:eastAsia="宋体" w:hAnsi="Times New Roman" w:cs="Times New Roman" w:hint="eastAsia"/>
          <w:sz w:val="28"/>
          <w:szCs w:val="28"/>
        </w:rPr>
        <w:t>)</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十</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面向京津冀协同，加快构建跨区域产业链生态。将工业升级改造应用场景作为推动京津冀协同创新重要内容，加强与天津市、河北省对接，聚焦重点行业智能化、数字化升级改造需求，支持企业参与两地应用场景建设，搭建相关工业互联网平台，加快区域产业链供应链协同合作，共同构建产业创新生态。在钢铁行业，加强智能终端、</w:t>
      </w:r>
      <w:r w:rsidRPr="0056701A">
        <w:rPr>
          <w:rFonts w:ascii="Times New Roman" w:eastAsia="宋体" w:hAnsi="Times New Roman" w:cs="Times New Roman" w:hint="eastAsia"/>
          <w:sz w:val="28"/>
          <w:szCs w:val="28"/>
        </w:rPr>
        <w:lastRenderedPageBreak/>
        <w:t>智能制造系统、工业互联网等技术应用；在装备行业，推进工业大数据、数字孪生、智能控制等技术示范推广；在石化行业，支持模拟仿真、信息物理融合等技术应用；在建材行业，推动工业机器人、先进仪表等技术落地；在食品加工行业，推广大数据、物联网、生产线数字化控制等技术运用；在纺织行业，开展</w:t>
      </w:r>
      <w:r w:rsidRPr="0056701A">
        <w:rPr>
          <w:rFonts w:ascii="Times New Roman" w:eastAsia="宋体" w:hAnsi="Times New Roman" w:cs="Times New Roman" w:hint="eastAsia"/>
          <w:sz w:val="28"/>
          <w:szCs w:val="28"/>
        </w:rPr>
        <w:t>VR</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3D</w:t>
      </w:r>
      <w:r w:rsidRPr="0056701A">
        <w:rPr>
          <w:rFonts w:ascii="Times New Roman" w:eastAsia="宋体" w:hAnsi="Times New Roman" w:cs="Times New Roman" w:hint="eastAsia"/>
          <w:sz w:val="28"/>
          <w:szCs w:val="28"/>
        </w:rPr>
        <w:t>打印、数据建模等技术示范。</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责任单位：市发展改革委、市科委、市经济和信息化局、中关村管委会</w:t>
      </w:r>
      <w:r w:rsidRPr="0056701A">
        <w:rPr>
          <w:rFonts w:ascii="Times New Roman" w:eastAsia="宋体" w:hAnsi="Times New Roman" w:cs="Times New Roman" w:hint="eastAsia"/>
          <w:sz w:val="28"/>
          <w:szCs w:val="28"/>
        </w:rPr>
        <w:t>)</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五、保障措施</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一</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探索实施“包容、审慎、开放”监管模式。探索建立应用场景建设容错纠错机制，实施“包容期”管理和柔性监管方式，依法审慎开展行政执法。在医疗、教育、交通、政务服务等与民生密切相关的场景项目中，支持科技型企业参与应用示范，推动监管模式创新。</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责任单位：市市场监管局、市卫生健康委、市教委、市交通委、市政务服务局、市药监局</w:t>
      </w:r>
      <w:r w:rsidRPr="0056701A">
        <w:rPr>
          <w:rFonts w:ascii="Times New Roman" w:eastAsia="宋体" w:hAnsi="Times New Roman" w:cs="Times New Roman" w:hint="eastAsia"/>
          <w:sz w:val="28"/>
          <w:szCs w:val="28"/>
        </w:rPr>
        <w:t>)</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二</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探索建立科技攻关和场景应用新机制。探索建立开放的科技攻关新机制，明确揭榜任务、攻坚周期和预期目标，征集并遴选具备较强技术基础、创新能力的企业或高校院所等集中攻关。组织实施前瞻性、验证性、试验性应用场景项目，搭建场景“沙箱”，支持底层技术开展早期试验验证，为数字技术大规模示范应用提供场景机会。</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责任单位：市科委、市经济和信息化局、市政务服务局、市交通委、中关村管委会</w:t>
      </w:r>
      <w:r w:rsidRPr="0056701A">
        <w:rPr>
          <w:rFonts w:ascii="Times New Roman" w:eastAsia="宋体" w:hAnsi="Times New Roman" w:cs="Times New Roman" w:hint="eastAsia"/>
          <w:sz w:val="28"/>
          <w:szCs w:val="28"/>
        </w:rPr>
        <w:t>)</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三</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构建公平竞争、择优培育的应用场景供需对接机制。探索“政</w:t>
      </w:r>
      <w:r w:rsidRPr="0056701A">
        <w:rPr>
          <w:rFonts w:ascii="Times New Roman" w:eastAsia="宋体" w:hAnsi="Times New Roman" w:cs="Times New Roman" w:hint="eastAsia"/>
          <w:sz w:val="28"/>
          <w:szCs w:val="28"/>
        </w:rPr>
        <w:lastRenderedPageBreak/>
        <w:t>府搭台、企业出题、企业答题”模式，通过市场化机制、专业化服务和资本化途径，推动有序发布应用场景建设需求，广泛征集场景解决方案，依规遴选优秀解决方案。鼓励企业开展同台竞技和技术产品公平比选，形成具有内在驱动力的多方参与长效场景建设机制。</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责任单位：市科委、市经济和信息化局、市国资委、各区政府</w:t>
      </w:r>
      <w:r w:rsidRPr="0056701A">
        <w:rPr>
          <w:rFonts w:ascii="Times New Roman" w:eastAsia="宋体" w:hAnsi="Times New Roman" w:cs="Times New Roman" w:hint="eastAsia"/>
          <w:sz w:val="28"/>
          <w:szCs w:val="28"/>
        </w:rPr>
        <w:t>)</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四</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建立健全数据开放共享机制。加快实施全市大数据行动计划，推动市级大数据向各区开放共享。深化以目录区块链为核心的政务信息资源共享，完善职责、数据、库表三级目录体系，循序构建数据采集、汇聚、处理、共享、开放、应用及授权运营规则，推进信用、交通、医疗等领域政务数据集逐步实现分级分领域脱敏开放。探索建设基于区块链的数据市场，加快数据交易，保障流通安全。</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责任单位：市经济和信息化局</w:t>
      </w:r>
      <w:r w:rsidRPr="0056701A">
        <w:rPr>
          <w:rFonts w:ascii="Times New Roman" w:eastAsia="宋体" w:hAnsi="Times New Roman" w:cs="Times New Roman" w:hint="eastAsia"/>
          <w:sz w:val="28"/>
          <w:szCs w:val="28"/>
        </w:rPr>
        <w:t>)</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五</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加强政策协同支持应用场景建设。统筹利用各类政府资源支持应用场景建设，在金融服务、数据开放、科研立项、业务指导等方面加大对场景建设的支持。用好科技创新基金、高精尖产业发展基金等政府投资基金，发挥财政资金引导带动作用，吸引社会资本加大对场景项目、底层技术企业的投资力度。创新政府采购需求管理，采购人或采购代理机构应合理考量首创性、先进性等因素，不得仅以企业规模、成立年限、市场业绩等为由限制企业参与资格。</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责任单位：市科委、市财政局、市发展改革委、市金融监管局、市经济和信息化局</w:t>
      </w:r>
      <w:r w:rsidRPr="0056701A">
        <w:rPr>
          <w:rFonts w:ascii="Times New Roman" w:eastAsia="宋体" w:hAnsi="Times New Roman" w:cs="Times New Roman" w:hint="eastAsia"/>
          <w:sz w:val="28"/>
          <w:szCs w:val="28"/>
        </w:rPr>
        <w:t>)</w:t>
      </w:r>
    </w:p>
    <w:p w:rsidR="0056701A" w:rsidRP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六</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加强市区两级应用场景建设管理。各区、各部门要加大组织力度，把应用场景建设列入重要议事日程，组建工作专班，加强业务</w:t>
      </w:r>
      <w:r w:rsidRPr="0056701A">
        <w:rPr>
          <w:rFonts w:ascii="Times New Roman" w:eastAsia="宋体" w:hAnsi="Times New Roman" w:cs="Times New Roman" w:hint="eastAsia"/>
          <w:sz w:val="28"/>
          <w:szCs w:val="28"/>
        </w:rPr>
        <w:lastRenderedPageBreak/>
        <w:t>协同，打破部门壁垒，推动数据共享。加强规划设计，用好智库“外脑”，按照细化、量化、项目化、具体化的要求做好场景封装、评议工作。注重发挥市场机制和场景招商功能，吸引社会资本投资参与场景建设。细化需求挖掘、技术梳理、方案编制、咨询评议、审核发布、对接实施等组织流程，引入行业专家等参与场景初期设计，共同挖掘技术应用需求，寻找解决方案。</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责任单位：各区政府、市级各部门</w:t>
      </w:r>
      <w:r w:rsidRPr="0056701A">
        <w:rPr>
          <w:rFonts w:ascii="Times New Roman" w:eastAsia="宋体" w:hAnsi="Times New Roman" w:cs="Times New Roman" w:hint="eastAsia"/>
          <w:sz w:val="28"/>
          <w:szCs w:val="28"/>
        </w:rPr>
        <w:t>)</w:t>
      </w:r>
    </w:p>
    <w:p w:rsidR="0056701A" w:rsidRDefault="0056701A" w:rsidP="0056701A">
      <w:pPr>
        <w:ind w:firstLineChars="200" w:firstLine="560"/>
        <w:rPr>
          <w:rFonts w:ascii="Times New Roman" w:eastAsia="宋体" w:hAnsi="Times New Roman" w:cs="Times New Roman"/>
          <w:sz w:val="28"/>
          <w:szCs w:val="28"/>
        </w:rPr>
      </w:pP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七</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培育融通发展的应用场景创新生态。鼓励大中小企业结成应用场景“联合体”，由行业龙头企业牵头加强场景组织设计，通过搭建场景平台开放技术、标准、渠道等资源，利用众智、众包、众扶、众筹等新模式吸引中小企业参与，共同推进场景建设。支持底层技术跨界示范应用，实现不同场景协同联动发展。积极培育场景集成服务企业和第三方中介服务机构，开展技术集成“总包”、场景供需对接等服务，不断提升场景组织效率。</w:t>
      </w:r>
      <w:r w:rsidRPr="0056701A">
        <w:rPr>
          <w:rFonts w:ascii="Times New Roman" w:eastAsia="宋体" w:hAnsi="Times New Roman" w:cs="Times New Roman" w:hint="eastAsia"/>
          <w:sz w:val="28"/>
          <w:szCs w:val="28"/>
        </w:rPr>
        <w:t>(</w:t>
      </w:r>
      <w:r w:rsidRPr="0056701A">
        <w:rPr>
          <w:rFonts w:ascii="Times New Roman" w:eastAsia="宋体" w:hAnsi="Times New Roman" w:cs="Times New Roman" w:hint="eastAsia"/>
          <w:sz w:val="28"/>
          <w:szCs w:val="28"/>
        </w:rPr>
        <w:t>责任单位：市科委、市经济和信息化局、中关村管委会、各区政府</w:t>
      </w:r>
      <w:r w:rsidRPr="0056701A">
        <w:rPr>
          <w:rFonts w:ascii="Times New Roman" w:eastAsia="宋体" w:hAnsi="Times New Roman" w:cs="Times New Roman" w:hint="eastAsia"/>
          <w:sz w:val="28"/>
          <w:szCs w:val="28"/>
        </w:rPr>
        <w:t>)</w:t>
      </w:r>
    </w:p>
    <w:p w:rsidR="0056701A" w:rsidRPr="0056701A" w:rsidRDefault="0056701A" w:rsidP="0056701A">
      <w:pPr>
        <w:ind w:firstLineChars="200" w:firstLine="560"/>
        <w:rPr>
          <w:rFonts w:ascii="Times New Roman" w:eastAsia="宋体" w:hAnsi="Times New Roman" w:cs="Times New Roman"/>
          <w:sz w:val="28"/>
          <w:szCs w:val="28"/>
        </w:rPr>
      </w:pPr>
      <w:bookmarkStart w:id="1" w:name="_GoBack"/>
      <w:bookmarkEnd w:id="1"/>
    </w:p>
    <w:p w:rsidR="0056701A" w:rsidRPr="0056701A" w:rsidRDefault="0056701A" w:rsidP="0056701A">
      <w:pPr>
        <w:spacing w:line="360" w:lineRule="auto"/>
        <w:ind w:leftChars="200" w:left="420"/>
        <w:jc w:val="left"/>
        <w:rPr>
          <w:rFonts w:ascii="Times New Roman" w:eastAsia="楷体" w:hAnsi="Times New Roman" w:cs="Times New Roman"/>
          <w:sz w:val="24"/>
          <w:szCs w:val="24"/>
        </w:rPr>
      </w:pPr>
      <w:r w:rsidRPr="0056701A">
        <w:rPr>
          <w:rFonts w:ascii="Times New Roman" w:eastAsia="楷体" w:hAnsi="Times New Roman" w:cs="Times New Roman"/>
          <w:sz w:val="24"/>
          <w:szCs w:val="24"/>
        </w:rPr>
        <w:t>来源：北京市人民政府官网</w:t>
      </w:r>
    </w:p>
    <w:p w:rsidR="0056701A" w:rsidRPr="0056701A" w:rsidRDefault="0056701A" w:rsidP="0056701A">
      <w:pPr>
        <w:spacing w:line="360" w:lineRule="auto"/>
        <w:ind w:leftChars="200" w:left="420"/>
        <w:jc w:val="left"/>
        <w:rPr>
          <w:rFonts w:ascii="Times New Roman" w:eastAsia="楷体" w:hAnsi="Times New Roman" w:cs="Times New Roman"/>
          <w:sz w:val="24"/>
          <w:szCs w:val="24"/>
        </w:rPr>
      </w:pPr>
      <w:r w:rsidRPr="0056701A">
        <w:rPr>
          <w:rFonts w:ascii="Times New Roman" w:eastAsia="楷体" w:hAnsi="Times New Roman" w:cs="Times New Roman"/>
          <w:sz w:val="24"/>
          <w:szCs w:val="24"/>
        </w:rPr>
        <w:t>链接：</w:t>
      </w:r>
      <w:r w:rsidRPr="0056701A">
        <w:rPr>
          <w:rFonts w:ascii="Times New Roman" w:eastAsia="楷体" w:hAnsi="Times New Roman" w:cs="Times New Roman"/>
          <w:sz w:val="24"/>
          <w:szCs w:val="24"/>
        </w:rPr>
        <w:t>http://www.beijing.gov.cn/zhengce/zhengcefagui/202006/t20200610_1921162.html</w:t>
      </w:r>
    </w:p>
    <w:p w:rsidR="0056701A" w:rsidRPr="0056701A" w:rsidRDefault="0056701A"/>
    <w:sectPr w:rsidR="0056701A" w:rsidRPr="0056701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701A"/>
    <w:rsid w:val="005670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E85C03"/>
  <w15:chartTrackingRefBased/>
  <w15:docId w15:val="{F922238E-1E62-4FB7-944D-D2FADB9EA9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34</Pages>
  <Words>3068</Words>
  <Characters>17488</Characters>
  <Application>Microsoft Office Word</Application>
  <DocSecurity>0</DocSecurity>
  <Lines>145</Lines>
  <Paragraphs>41</Paragraphs>
  <ScaleCrop>false</ScaleCrop>
  <Company/>
  <LinksUpToDate>false</LinksUpToDate>
  <CharactersWithSpaces>20515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caict</dc:creator>
  <cp:keywords/>
  <dc:description/>
  <cp:lastModifiedBy>caict</cp:lastModifiedBy>
  <cp:revision>1</cp:revision>
  <dcterms:created xsi:type="dcterms:W3CDTF">2021-03-20T09:09:00Z</dcterms:created>
  <dcterms:modified xsi:type="dcterms:W3CDTF">2021-03-20T09:10:00Z</dcterms:modified>
</cp:coreProperties>
</file>